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sz w:val="40"/>
        </w:rPr>
        <w:t>申 请 函</w:t>
      </w:r>
    </w:p>
    <w:p>
      <w:pPr>
        <w:jc w:val="left"/>
        <w:rPr>
          <w:rFonts w:asciiTheme="minorEastAsia" w:hAnsiTheme="minorEastAsia"/>
          <w:sz w:val="32"/>
          <w:u w:val="single"/>
        </w:rPr>
      </w:pP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辽宁省沈抚新区开发投资集团有限公司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700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（申请单位全称）</w:t>
      </w:r>
      <w:r>
        <w:rPr>
          <w:rFonts w:hint="eastAsia" w:asciiTheme="minorEastAsia" w:hAnsiTheme="minorEastAsia"/>
          <w:sz w:val="28"/>
          <w:szCs w:val="28"/>
        </w:rPr>
        <w:t>拟参与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辽宁省沈抚改革创新示范区 2020 年新城建设项目（金橙街-伯官大街市政基础设施建设工程）工程总承包（EPC）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的投标，为了更好的熟悉项目前期相关技术资料，现申请查阅项目公示的技术资料，并对此技术资料做如下承诺：</w:t>
      </w:r>
      <w:bookmarkStart w:id="0" w:name="_GoBack"/>
      <w:bookmarkEnd w:id="0"/>
    </w:p>
    <w:p>
      <w:pPr>
        <w:spacing w:line="70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单位将严格履行商业保密义务，保证项目资料不泄漏、不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申请单位全称（加盖公章）：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申请人（签字）：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申请人手机：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申请日期：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请将此申请函填写完整并盖章签字后发送到lnwlzb@163.com邮箱中。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联系电话：024-66957888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联 系 人：</w:t>
      </w:r>
      <w:r>
        <w:rPr>
          <w:rFonts w:hint="eastAsia" w:asciiTheme="minorEastAsia" w:hAnsiTheme="minorEastAsia"/>
          <w:sz w:val="28"/>
          <w:szCs w:val="28"/>
          <w:lang w:eastAsia="zh-CN"/>
        </w:rPr>
        <w:t>吴娜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D2941"/>
    <w:rsid w:val="00A04E23"/>
    <w:rsid w:val="00F86F9B"/>
    <w:rsid w:val="15002A44"/>
    <w:rsid w:val="2E134ECF"/>
    <w:rsid w:val="2FBC620A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49</Words>
  <Characters>284</Characters>
  <Lines>2</Lines>
  <Paragraphs>1</Paragraphs>
  <TotalTime>29</TotalTime>
  <ScaleCrop>false</ScaleCrop>
  <LinksUpToDate>false</LinksUpToDate>
  <CharactersWithSpaces>332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2020-06-16T03:29:00Z</dcterms:created>
  <dc:creator>花轮同学</dc:creator>
  <cp:lastModifiedBy>花轮同学</cp:lastModifiedBy>
  <dcterms:modified xsi:type="dcterms:W3CDTF">2020-06-16T04:15:29Z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