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_GB2312" w:eastAsia="仿宋_GB2312"/>
          <w:sz w:val="32"/>
          <w:szCs w:val="32"/>
          <w:lang w:eastAsia="zh-CN"/>
        </w:rPr>
      </w:pPr>
    </w:p>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_GB2312" w:eastAsia="仿宋_GB2312"/>
          <w:sz w:val="32"/>
          <w:szCs w:val="32"/>
          <w:lang w:eastAsia="zh-CN"/>
        </w:rPr>
      </w:pPr>
    </w:p>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_GB2312" w:eastAsia="仿宋_GB2312"/>
          <w:sz w:val="32"/>
          <w:szCs w:val="32"/>
          <w:lang w:eastAsia="zh-CN"/>
        </w:rPr>
      </w:pPr>
    </w:p>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_GB2312" w:eastAsia="仿宋_GB2312"/>
          <w:sz w:val="32"/>
          <w:szCs w:val="32"/>
          <w:lang w:eastAsia="zh-CN"/>
        </w:rPr>
      </w:pPr>
    </w:p>
    <w:p>
      <w:pPr>
        <w:keepNext w:val="0"/>
        <w:keepLines w:val="0"/>
        <w:pageBreakBefore w:val="0"/>
        <w:kinsoku/>
        <w:wordWrap/>
        <w:overflowPunct/>
        <w:topLinePunct w:val="0"/>
        <w:autoSpaceDE/>
        <w:autoSpaceDN/>
        <w:bidi w:val="0"/>
        <w:adjustRightInd/>
        <w:spacing w:line="360" w:lineRule="auto"/>
        <w:jc w:val="center"/>
        <w:textAlignment w:val="auto"/>
        <w:rPr>
          <w:rFonts w:hint="eastAsia" w:ascii="仿宋_GB2312" w:eastAsia="仿宋_GB2312"/>
          <w:sz w:val="32"/>
          <w:szCs w:val="32"/>
          <w:lang w:eastAsia="zh-CN"/>
        </w:rPr>
      </w:pPr>
    </w:p>
    <w:p>
      <w:pPr>
        <w:keepNext w:val="0"/>
        <w:keepLines w:val="0"/>
        <w:pageBreakBefore w:val="0"/>
        <w:kinsoku/>
        <w:wordWrap/>
        <w:overflowPunct/>
        <w:topLinePunct w:val="0"/>
        <w:autoSpaceDE/>
        <w:autoSpaceDN/>
        <w:bidi w:val="0"/>
        <w:adjustRightInd/>
        <w:spacing w:line="360" w:lineRule="auto"/>
        <w:jc w:val="center"/>
        <w:textAlignment w:val="auto"/>
        <w:rPr>
          <w:rFonts w:hint="eastAsia"/>
          <w:b/>
          <w:bCs/>
          <w:sz w:val="44"/>
          <w:szCs w:val="44"/>
          <w:lang w:eastAsia="zh-CN"/>
        </w:rPr>
      </w:pPr>
      <w:r>
        <w:rPr>
          <w:rFonts w:hint="eastAsia" w:ascii="仿宋_GB2312" w:eastAsia="仿宋_GB2312"/>
          <w:sz w:val="32"/>
          <w:szCs w:val="32"/>
          <w:lang w:eastAsia="zh-CN"/>
        </w:rPr>
        <w:t>辽住建发</w:t>
      </w:r>
      <w:r>
        <w:rPr>
          <w:rFonts w:hint="eastAsia" w:ascii="仿宋" w:hAnsi="仿宋" w:eastAsia="仿宋"/>
          <w:sz w:val="32"/>
          <w:szCs w:val="32"/>
        </w:rPr>
        <w:t>〔</w:t>
      </w:r>
      <w:r>
        <w:rPr>
          <w:rFonts w:hint="eastAsia" w:ascii="仿宋_GB2312" w:eastAsia="仿宋_GB2312"/>
          <w:sz w:val="32"/>
          <w:szCs w:val="32"/>
        </w:rPr>
        <w:t>20</w:t>
      </w:r>
      <w:r>
        <w:rPr>
          <w:rFonts w:hint="eastAsia" w:ascii="仿宋_GB2312" w:eastAsia="仿宋_GB2312"/>
          <w:sz w:val="32"/>
          <w:szCs w:val="32"/>
          <w:lang w:val="en-US" w:eastAsia="zh-CN"/>
        </w:rPr>
        <w:t>21</w:t>
      </w:r>
      <w:r>
        <w:rPr>
          <w:rFonts w:hint="eastAsia" w:ascii="仿宋" w:hAnsi="仿宋" w:eastAsia="仿宋"/>
          <w:sz w:val="32"/>
          <w:szCs w:val="32"/>
        </w:rPr>
        <w:t>〕</w:t>
      </w:r>
      <w:r>
        <w:rPr>
          <w:rFonts w:hint="eastAsia" w:ascii="仿宋" w:hAnsi="仿宋" w:eastAsia="仿宋"/>
          <w:sz w:val="32"/>
          <w:szCs w:val="32"/>
          <w:lang w:val="en-US" w:eastAsia="zh-CN"/>
        </w:rPr>
        <w:t>6号</w:t>
      </w:r>
    </w:p>
    <w:p>
      <w:pPr>
        <w:keepNext w:val="0"/>
        <w:keepLines w:val="0"/>
        <w:pageBreakBefore w:val="0"/>
        <w:kinsoku/>
        <w:wordWrap/>
        <w:overflowPunct/>
        <w:topLinePunct w:val="0"/>
        <w:autoSpaceDE/>
        <w:autoSpaceDN/>
        <w:bidi w:val="0"/>
        <w:adjustRightInd/>
        <w:spacing w:line="360" w:lineRule="auto"/>
        <w:jc w:val="center"/>
        <w:textAlignment w:val="auto"/>
        <w:rPr>
          <w:rFonts w:hint="eastAsia"/>
          <w:b/>
          <w:bCs/>
          <w:sz w:val="44"/>
          <w:szCs w:val="44"/>
          <w:lang w:eastAsia="zh-CN"/>
        </w:rPr>
      </w:pPr>
    </w:p>
    <w:p>
      <w:pPr>
        <w:keepNext w:val="0"/>
        <w:keepLines w:val="0"/>
        <w:pageBreakBefore w:val="0"/>
        <w:kinsoku/>
        <w:wordWrap/>
        <w:overflowPunct/>
        <w:topLinePunct w:val="0"/>
        <w:autoSpaceDE/>
        <w:autoSpaceDN/>
        <w:bidi w:val="0"/>
        <w:adjustRightInd/>
        <w:spacing w:line="360" w:lineRule="auto"/>
        <w:jc w:val="center"/>
        <w:textAlignment w:val="auto"/>
        <w:rPr>
          <w:rFonts w:hint="eastAsia"/>
          <w:b/>
          <w:bCs/>
          <w:sz w:val="44"/>
          <w:szCs w:val="44"/>
          <w:lang w:eastAsia="zh-CN"/>
        </w:rPr>
      </w:pPr>
      <w:r>
        <w:rPr>
          <w:rFonts w:hint="eastAsia"/>
          <w:b/>
          <w:bCs/>
          <w:sz w:val="44"/>
          <w:szCs w:val="44"/>
          <w:lang w:eastAsia="zh-CN"/>
        </w:rPr>
        <w:t>辽宁省住房和城乡建设厅关于印发</w:t>
      </w:r>
    </w:p>
    <w:p>
      <w:pPr>
        <w:keepNext w:val="0"/>
        <w:keepLines w:val="0"/>
        <w:pageBreakBefore w:val="0"/>
        <w:kinsoku/>
        <w:wordWrap/>
        <w:overflowPunct/>
        <w:topLinePunct w:val="0"/>
        <w:autoSpaceDE/>
        <w:autoSpaceDN/>
        <w:bidi w:val="0"/>
        <w:adjustRightInd/>
        <w:spacing w:line="360" w:lineRule="auto"/>
        <w:jc w:val="center"/>
        <w:textAlignment w:val="auto"/>
        <w:rPr>
          <w:rFonts w:hint="eastAsia"/>
          <w:b/>
          <w:bCs/>
          <w:sz w:val="44"/>
          <w:szCs w:val="44"/>
          <w:lang w:eastAsia="zh-CN"/>
        </w:rPr>
      </w:pPr>
      <w:r>
        <w:rPr>
          <w:rFonts w:hint="eastAsia"/>
          <w:b/>
          <w:bCs/>
          <w:sz w:val="44"/>
          <w:szCs w:val="44"/>
          <w:lang w:eastAsia="zh-CN"/>
        </w:rPr>
        <w:t>《辽宁省建设工程造价信息</w:t>
      </w:r>
    </w:p>
    <w:p>
      <w:pPr>
        <w:keepNext w:val="0"/>
        <w:keepLines w:val="0"/>
        <w:pageBreakBefore w:val="0"/>
        <w:kinsoku/>
        <w:wordWrap/>
        <w:overflowPunct/>
        <w:topLinePunct w:val="0"/>
        <w:autoSpaceDE/>
        <w:autoSpaceDN/>
        <w:bidi w:val="0"/>
        <w:adjustRightInd/>
        <w:spacing w:line="360" w:lineRule="auto"/>
        <w:jc w:val="center"/>
        <w:textAlignment w:val="auto"/>
        <w:rPr>
          <w:rFonts w:hint="eastAsia"/>
          <w:b/>
          <w:bCs/>
          <w:sz w:val="44"/>
          <w:szCs w:val="44"/>
          <w:lang w:eastAsia="zh-CN"/>
        </w:rPr>
      </w:pPr>
      <w:r>
        <w:rPr>
          <w:rFonts w:hint="eastAsia"/>
          <w:b/>
          <w:bCs/>
          <w:sz w:val="44"/>
          <w:szCs w:val="44"/>
          <w:lang w:eastAsia="zh-CN"/>
        </w:rPr>
        <w:t>管理办法》的通知</w:t>
      </w:r>
    </w:p>
    <w:p>
      <w:pPr>
        <w:keepNext w:val="0"/>
        <w:keepLines w:val="0"/>
        <w:pageBreakBefore w:val="0"/>
        <w:kinsoku/>
        <w:wordWrap/>
        <w:overflowPunct/>
        <w:topLinePunct w:val="0"/>
        <w:autoSpaceDE/>
        <w:autoSpaceDN/>
        <w:bidi w:val="0"/>
        <w:adjustRightInd/>
        <w:spacing w:line="360" w:lineRule="auto"/>
        <w:jc w:val="center"/>
        <w:textAlignment w:val="auto"/>
        <w:rPr>
          <w:rFonts w:hint="eastAsia"/>
          <w:b/>
          <w:bCs/>
          <w:sz w:val="44"/>
          <w:szCs w:val="44"/>
          <w:lang w:eastAsia="zh-CN"/>
        </w:rPr>
      </w:pPr>
    </w:p>
    <w:p>
      <w:pPr>
        <w:keepNext w:val="0"/>
        <w:keepLines w:val="0"/>
        <w:pageBreakBefore w:val="0"/>
        <w:kinsoku/>
        <w:wordWrap/>
        <w:overflowPunct/>
        <w:topLinePunct w:val="0"/>
        <w:autoSpaceDE/>
        <w:autoSpaceDN/>
        <w:bidi w:val="0"/>
        <w:adjustRightInd/>
        <w:spacing w:line="360" w:lineRule="auto"/>
        <w:jc w:val="left"/>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各市住建局，大连市金普新区住建局，各有关单位：</w:t>
      </w:r>
    </w:p>
    <w:p>
      <w:pPr>
        <w:keepNext w:val="0"/>
        <w:keepLines w:val="0"/>
        <w:pageBreakBefore w:val="0"/>
        <w:kinsoku/>
        <w:wordWrap/>
        <w:overflowPunct/>
        <w:topLinePunct w:val="0"/>
        <w:autoSpaceDE/>
        <w:autoSpaceDN/>
        <w:bidi w:val="0"/>
        <w:adjustRightInd/>
        <w:spacing w:line="360" w:lineRule="auto"/>
        <w:ind w:left="0" w:leftChars="0" w:firstLine="640" w:firstLineChars="200"/>
        <w:jc w:val="left"/>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为进一步加强我省建设工程造价信息管理，指导建设工程发承包双方及相关市场主体合理确定工程造价，我厅制定了</w:t>
      </w:r>
      <w:r>
        <w:rPr>
          <w:rFonts w:hint="eastAsia" w:ascii="仿宋" w:hAnsi="仿宋" w:eastAsia="仿宋" w:cs="仿宋"/>
          <w:sz w:val="32"/>
          <w:szCs w:val="32"/>
          <w:lang w:eastAsia="zh-CN"/>
        </w:rPr>
        <w:t>《辽宁省建设工程造价信息管理办法》</w:t>
      </w:r>
      <w:r>
        <w:rPr>
          <w:rFonts w:hint="eastAsia" w:ascii="仿宋" w:hAnsi="仿宋" w:eastAsia="仿宋" w:cs="仿宋"/>
          <w:b w:val="0"/>
          <w:bCs w:val="0"/>
          <w:sz w:val="32"/>
          <w:szCs w:val="32"/>
          <w:lang w:eastAsia="zh-CN"/>
        </w:rPr>
        <w:t>，现印发给你们，请认真贯彻执行。</w:t>
      </w:r>
    </w:p>
    <w:p>
      <w:pPr>
        <w:keepNext w:val="0"/>
        <w:keepLines w:val="0"/>
        <w:pageBreakBefore w:val="0"/>
        <w:kinsoku/>
        <w:wordWrap/>
        <w:overflowPunct/>
        <w:topLinePunct w:val="0"/>
        <w:autoSpaceDE/>
        <w:autoSpaceDN/>
        <w:bidi w:val="0"/>
        <w:adjustRightInd/>
        <w:spacing w:line="360" w:lineRule="auto"/>
        <w:ind w:left="0" w:leftChars="0" w:firstLine="640" w:firstLineChars="200"/>
        <w:jc w:val="left"/>
        <w:textAlignment w:val="auto"/>
        <w:rPr>
          <w:rFonts w:hint="eastAsia" w:ascii="仿宋" w:hAnsi="仿宋" w:eastAsia="仿宋" w:cs="仿宋"/>
          <w:b w:val="0"/>
          <w:bCs w:val="0"/>
          <w:sz w:val="32"/>
          <w:szCs w:val="32"/>
          <w:lang w:eastAsia="zh-CN"/>
        </w:rPr>
      </w:pPr>
    </w:p>
    <w:p>
      <w:pPr>
        <w:keepNext w:val="0"/>
        <w:keepLines w:val="0"/>
        <w:pageBreakBefore w:val="0"/>
        <w:kinsoku/>
        <w:wordWrap/>
        <w:overflowPunct/>
        <w:topLinePunct w:val="0"/>
        <w:autoSpaceDE/>
        <w:autoSpaceDN/>
        <w:bidi w:val="0"/>
        <w:adjustRightInd/>
        <w:spacing w:line="360" w:lineRule="auto"/>
        <w:ind w:left="0" w:leftChars="0" w:firstLine="640" w:firstLineChars="200"/>
        <w:jc w:val="left"/>
        <w:textAlignment w:val="auto"/>
        <w:rPr>
          <w:rFonts w:hint="eastAsia" w:ascii="仿宋" w:hAnsi="仿宋" w:eastAsia="仿宋" w:cs="仿宋"/>
          <w:b w:val="0"/>
          <w:bCs w:val="0"/>
          <w:sz w:val="32"/>
          <w:szCs w:val="32"/>
          <w:lang w:eastAsia="zh-CN"/>
        </w:rPr>
      </w:pPr>
    </w:p>
    <w:p>
      <w:pPr>
        <w:keepNext w:val="0"/>
        <w:keepLines w:val="0"/>
        <w:pageBreakBefore w:val="0"/>
        <w:kinsoku/>
        <w:wordWrap/>
        <w:overflowPunct/>
        <w:topLinePunct w:val="0"/>
        <w:autoSpaceDE/>
        <w:autoSpaceDN/>
        <w:bidi w:val="0"/>
        <w:adjustRightInd/>
        <w:spacing w:line="360" w:lineRule="auto"/>
        <w:ind w:left="0" w:leftChars="0" w:firstLine="2937" w:firstLineChars="918"/>
        <w:jc w:val="center"/>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辽宁省住房和城乡建设厅</w:t>
      </w:r>
    </w:p>
    <w:p>
      <w:pPr>
        <w:keepNext w:val="0"/>
        <w:keepLines w:val="0"/>
        <w:pageBreakBefore w:val="0"/>
        <w:kinsoku/>
        <w:wordWrap/>
        <w:overflowPunct/>
        <w:topLinePunct w:val="0"/>
        <w:autoSpaceDE/>
        <w:autoSpaceDN/>
        <w:bidi w:val="0"/>
        <w:adjustRightInd/>
        <w:spacing w:line="360" w:lineRule="auto"/>
        <w:ind w:left="0" w:leftChars="0" w:firstLine="2937" w:firstLineChars="918"/>
        <w:jc w:val="center"/>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eastAsia="zh-CN"/>
        </w:rPr>
        <w:t>2021年</w:t>
      </w:r>
      <w:r>
        <w:rPr>
          <w:rFonts w:hint="eastAsia" w:ascii="仿宋" w:hAnsi="仿宋" w:eastAsia="仿宋" w:cs="仿宋"/>
          <w:b w:val="0"/>
          <w:bCs w:val="0"/>
          <w:sz w:val="32"/>
          <w:szCs w:val="32"/>
          <w:lang w:val="en-US" w:eastAsia="zh-CN"/>
        </w:rPr>
        <w:t>11</w:t>
      </w:r>
      <w:r>
        <w:rPr>
          <w:rFonts w:hint="eastAsia" w:ascii="仿宋" w:hAnsi="仿宋" w:eastAsia="仿宋" w:cs="仿宋"/>
          <w:b w:val="0"/>
          <w:bCs w:val="0"/>
          <w:sz w:val="32"/>
          <w:szCs w:val="32"/>
          <w:lang w:eastAsia="zh-CN"/>
        </w:rPr>
        <w:t>月</w:t>
      </w:r>
      <w:r>
        <w:rPr>
          <w:rFonts w:hint="eastAsia" w:ascii="仿宋" w:hAnsi="仿宋" w:eastAsia="仿宋" w:cs="仿宋"/>
          <w:b w:val="0"/>
          <w:bCs w:val="0"/>
          <w:sz w:val="32"/>
          <w:szCs w:val="32"/>
          <w:lang w:val="en-US" w:eastAsia="zh-CN"/>
        </w:rPr>
        <w:t>26</w:t>
      </w:r>
      <w:r>
        <w:rPr>
          <w:rFonts w:hint="eastAsia" w:ascii="仿宋" w:hAnsi="仿宋" w:eastAsia="仿宋" w:cs="仿宋"/>
          <w:b w:val="0"/>
          <w:bCs w:val="0"/>
          <w:sz w:val="32"/>
          <w:szCs w:val="32"/>
          <w:lang w:eastAsia="zh-CN"/>
        </w:rPr>
        <w:t>日</w:t>
      </w:r>
    </w:p>
    <w:p>
      <w:pPr>
        <w:keepNext w:val="0"/>
        <w:keepLines w:val="0"/>
        <w:pageBreakBefore w:val="0"/>
        <w:kinsoku/>
        <w:wordWrap/>
        <w:overflowPunct/>
        <w:topLinePunct w:val="0"/>
        <w:autoSpaceDE/>
        <w:autoSpaceDN/>
        <w:bidi w:val="0"/>
        <w:adjustRightInd/>
        <w:spacing w:line="360" w:lineRule="auto"/>
        <w:ind w:left="0" w:leftChars="0" w:firstLine="640" w:firstLineChars="200"/>
        <w:jc w:val="left"/>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w:t>
      </w:r>
      <w:r>
        <w:rPr>
          <w:rFonts w:hint="default" w:ascii="仿宋" w:hAnsi="仿宋" w:eastAsia="仿宋" w:cs="仿宋"/>
          <w:b w:val="0"/>
          <w:bCs w:val="0"/>
          <w:sz w:val="32"/>
          <w:szCs w:val="32"/>
          <w:lang w:val="en-US" w:eastAsia="zh-CN"/>
        </w:rPr>
        <w:t>（此件</w:t>
      </w:r>
      <w:r>
        <w:rPr>
          <w:rFonts w:hint="eastAsia" w:ascii="仿宋" w:hAnsi="仿宋" w:eastAsia="仿宋" w:cs="仿宋"/>
          <w:b w:val="0"/>
          <w:bCs w:val="0"/>
          <w:sz w:val="32"/>
          <w:szCs w:val="32"/>
          <w:lang w:val="en-US" w:eastAsia="zh-CN"/>
        </w:rPr>
        <w:t>主动</w:t>
      </w:r>
      <w:r>
        <w:rPr>
          <w:rFonts w:hint="default" w:ascii="仿宋" w:hAnsi="仿宋" w:eastAsia="仿宋" w:cs="仿宋"/>
          <w:b w:val="0"/>
          <w:bCs w:val="0"/>
          <w:sz w:val="32"/>
          <w:szCs w:val="32"/>
          <w:lang w:val="en-US" w:eastAsia="zh-CN"/>
        </w:rPr>
        <w:t>公开）</w:t>
      </w:r>
    </w:p>
    <w:p>
      <w:pPr>
        <w:pStyle w:val="4"/>
        <w:keepNext w:val="0"/>
        <w:keepLines w:val="0"/>
        <w:pageBreakBefore w:val="0"/>
        <w:shd w:val="clear" w:color="auto" w:fill="FFFFFF"/>
        <w:kinsoku/>
        <w:wordWrap/>
        <w:overflowPunct/>
        <w:topLinePunct w:val="0"/>
        <w:autoSpaceDE/>
        <w:autoSpaceDN/>
        <w:bidi w:val="0"/>
        <w:adjustRightInd/>
        <w:snapToGrid w:val="0"/>
        <w:spacing w:before="0" w:beforeAutospacing="0" w:after="0" w:afterAutospacing="0" w:line="360" w:lineRule="auto"/>
        <w:ind w:left="0" w:leftChars="0" w:firstLine="457" w:firstLineChars="143"/>
        <w:jc w:val="both"/>
        <w:textAlignment w:val="auto"/>
        <w:rPr>
          <w:rFonts w:hint="default" w:ascii="Times New Roman" w:hAnsi="Times New Roman" w:eastAsia="仿宋_GB2312" w:cs="Times New Roman"/>
          <w:color w:val="000000"/>
          <w:sz w:val="32"/>
          <w:szCs w:val="32"/>
          <w:lang w:val="en-US" w:eastAsia="zh-CN"/>
        </w:rPr>
      </w:pPr>
    </w:p>
    <w:p>
      <w:pPr>
        <w:jc w:val="center"/>
        <w:rPr>
          <w:rFonts w:ascii="宋体" w:hAnsi="宋体"/>
          <w:b/>
          <w:sz w:val="44"/>
          <w:szCs w:val="44"/>
        </w:rPr>
      </w:pPr>
    </w:p>
    <w:p>
      <w:pPr>
        <w:jc w:val="center"/>
        <w:rPr>
          <w:rFonts w:hint="eastAsia" w:ascii="宋体" w:hAnsi="宋体"/>
          <w:b/>
          <w:sz w:val="44"/>
          <w:szCs w:val="44"/>
        </w:rPr>
      </w:pPr>
      <w:r>
        <w:rPr>
          <w:rFonts w:ascii="宋体" w:hAnsi="宋体"/>
          <w:b/>
          <w:sz w:val="44"/>
          <w:szCs w:val="44"/>
        </w:rPr>
        <w:t>辽宁省建设工程</w:t>
      </w:r>
      <w:r>
        <w:rPr>
          <w:rFonts w:hint="eastAsia" w:ascii="宋体" w:hAnsi="宋体"/>
          <w:b/>
          <w:sz w:val="44"/>
          <w:szCs w:val="44"/>
        </w:rPr>
        <w:t>造价信息管理</w:t>
      </w:r>
      <w:r>
        <w:rPr>
          <w:rFonts w:ascii="宋体" w:hAnsi="宋体"/>
          <w:b/>
          <w:sz w:val="44"/>
          <w:szCs w:val="44"/>
        </w:rPr>
        <w:t>办法</w:t>
      </w:r>
    </w:p>
    <w:p>
      <w:pPr>
        <w:jc w:val="center"/>
        <w:rPr>
          <w:rFonts w:hint="eastAsia" w:ascii="华光楷体_CNKI" w:hAnsi="华光楷体_CNKI" w:eastAsia="华光楷体_CNKI" w:cs="华光楷体_CNKI"/>
          <w:b w:val="0"/>
          <w:bCs/>
          <w:sz w:val="32"/>
          <w:szCs w:val="32"/>
        </w:rPr>
      </w:pPr>
    </w:p>
    <w:p>
      <w:pPr>
        <w:spacing w:before="156" w:beforeLines="50" w:after="156" w:afterLines="50"/>
        <w:jc w:val="center"/>
        <w:rPr>
          <w:rFonts w:hint="eastAsia" w:ascii="仿宋_GB2312" w:eastAsia="仿宋_GB2312"/>
          <w:b/>
          <w:sz w:val="32"/>
          <w:szCs w:val="32"/>
        </w:rPr>
      </w:pPr>
      <w:r>
        <w:rPr>
          <w:rFonts w:hint="eastAsia" w:ascii="华光黑体_CNKI" w:hAnsi="华光黑体_CNKI" w:eastAsia="华光黑体_CNKI" w:cs="华光黑体_CNKI"/>
          <w:b w:val="0"/>
          <w:bCs/>
          <w:sz w:val="32"/>
          <w:szCs w:val="32"/>
        </w:rPr>
        <w:t>第一章 总 则</w:t>
      </w:r>
    </w:p>
    <w:p>
      <w:pPr>
        <w:ind w:firstLine="640" w:firstLineChars="200"/>
        <w:rPr>
          <w:rFonts w:hint="eastAsia" w:ascii="仿宋_GB2312" w:eastAsia="仿宋_GB2312"/>
          <w:sz w:val="32"/>
          <w:szCs w:val="32"/>
        </w:rPr>
      </w:pPr>
      <w:r>
        <w:rPr>
          <w:rFonts w:hint="eastAsia" w:ascii="仿宋_GB2312" w:eastAsia="仿宋_GB2312"/>
          <w:b w:val="0"/>
          <w:bCs/>
          <w:sz w:val="32"/>
          <w:szCs w:val="32"/>
        </w:rPr>
        <w:t>第一条</w:t>
      </w:r>
      <w:r>
        <w:rPr>
          <w:rFonts w:hint="eastAsia" w:ascii="仿宋_GB2312" w:eastAsia="仿宋_GB2312"/>
          <w:b/>
          <w:sz w:val="32"/>
          <w:szCs w:val="32"/>
        </w:rPr>
        <w:t xml:space="preserve"> </w:t>
      </w:r>
      <w:r>
        <w:rPr>
          <w:rFonts w:hint="eastAsia" w:ascii="仿宋_GB2312" w:eastAsia="仿宋_GB2312"/>
          <w:sz w:val="32"/>
          <w:szCs w:val="32"/>
        </w:rPr>
        <w:t>为进一步加强我省建设工程造价信息动态管理，及时、准确、客观反映市场价格变化情况，发挥建设工程造价指数、造价信息对建设工程造价的确定、调整作用，指导建设工程发承包双方及相关市场主体合理确定工程造价，根据《中华人民共和国民法典》、《中华人民共和国建筑法》、国家标准《建设工程工程量清单计价规范》</w:t>
      </w:r>
      <w:r>
        <w:rPr>
          <w:rFonts w:hint="eastAsia" w:ascii="仿宋" w:hAnsi="仿宋" w:eastAsia="仿宋" w:cs="仿宋"/>
          <w:sz w:val="32"/>
          <w:szCs w:val="32"/>
        </w:rPr>
        <w:t>（</w:t>
      </w:r>
      <w:r>
        <w:rPr>
          <w:rFonts w:hint="eastAsia" w:ascii="仿宋" w:hAnsi="仿宋" w:eastAsia="仿宋" w:cs="仿宋"/>
          <w:color w:val="auto"/>
          <w:kern w:val="2"/>
          <w:sz w:val="32"/>
          <w:szCs w:val="32"/>
          <w:highlight w:val="none"/>
          <w:lang w:val="en-US" w:eastAsia="zh-CN" w:bidi="ar-SA"/>
        </w:rPr>
        <w:t>GB 50500-2013</w:t>
      </w:r>
      <w:r>
        <w:rPr>
          <w:rFonts w:hint="eastAsia" w:ascii="仿宋" w:hAnsi="仿宋" w:eastAsia="仿宋" w:cs="仿宋"/>
          <w:sz w:val="32"/>
          <w:szCs w:val="32"/>
        </w:rPr>
        <w:t>）、《辽宁省建设工程造价管理办法》（省政府令第</w:t>
      </w:r>
      <w:r>
        <w:rPr>
          <w:rFonts w:hint="eastAsia" w:ascii="仿宋" w:hAnsi="仿宋" w:eastAsia="仿宋" w:cs="仿宋"/>
          <w:color w:val="auto"/>
          <w:kern w:val="2"/>
          <w:sz w:val="32"/>
          <w:szCs w:val="32"/>
          <w:highlight w:val="none"/>
          <w:lang w:val="en-US" w:eastAsia="zh-CN" w:bidi="ar-SA"/>
        </w:rPr>
        <w:t>260</w:t>
      </w:r>
      <w:r>
        <w:rPr>
          <w:rFonts w:hint="eastAsia" w:ascii="仿宋" w:hAnsi="仿宋" w:eastAsia="仿宋" w:cs="仿宋"/>
          <w:sz w:val="32"/>
          <w:szCs w:val="32"/>
        </w:rPr>
        <w:t>号</w:t>
      </w:r>
      <w:r>
        <w:rPr>
          <w:rFonts w:hint="eastAsia" w:ascii="仿宋_GB2312" w:hAnsi="宋体" w:eastAsia="仿宋_GB2312"/>
          <w:sz w:val="32"/>
          <w:szCs w:val="32"/>
        </w:rPr>
        <w:t>）</w:t>
      </w:r>
      <w:r>
        <w:rPr>
          <w:rFonts w:hint="eastAsia" w:ascii="仿宋_GB2312" w:eastAsia="仿宋_GB2312"/>
          <w:sz w:val="32"/>
          <w:szCs w:val="32"/>
        </w:rPr>
        <w:t>的相关规定，结合我省实际情况，制定本办法。</w:t>
      </w:r>
    </w:p>
    <w:p>
      <w:pPr>
        <w:ind w:firstLine="640" w:firstLineChars="200"/>
        <w:rPr>
          <w:rFonts w:hint="eastAsia" w:ascii="仿宋_GB2312" w:eastAsia="仿宋_GB2312"/>
          <w:sz w:val="32"/>
          <w:szCs w:val="32"/>
        </w:rPr>
      </w:pPr>
      <w:r>
        <w:rPr>
          <w:rFonts w:hint="eastAsia" w:ascii="仿宋_GB2312" w:eastAsia="仿宋_GB2312"/>
          <w:b w:val="0"/>
          <w:bCs/>
          <w:sz w:val="32"/>
          <w:szCs w:val="32"/>
        </w:rPr>
        <w:t>第二条</w:t>
      </w:r>
      <w:r>
        <w:rPr>
          <w:rFonts w:hint="eastAsia" w:ascii="仿宋_GB2312" w:eastAsia="仿宋_GB2312"/>
          <w:sz w:val="32"/>
          <w:szCs w:val="32"/>
        </w:rPr>
        <w:t xml:space="preserve"> 使用国有资金或国有资金为主的建设工程应执行本办法。其他投资建设工程</w:t>
      </w:r>
      <w:r>
        <w:rPr>
          <w:rFonts w:hint="eastAsia" w:ascii="仿宋_GB2312" w:eastAsia="仿宋_GB2312"/>
          <w:sz w:val="32"/>
          <w:szCs w:val="32"/>
          <w:lang w:eastAsia="zh-CN"/>
        </w:rPr>
        <w:t>可</w:t>
      </w:r>
      <w:r>
        <w:rPr>
          <w:rFonts w:hint="eastAsia" w:ascii="仿宋_GB2312" w:eastAsia="仿宋_GB2312"/>
          <w:sz w:val="32"/>
          <w:szCs w:val="32"/>
        </w:rPr>
        <w:t>参照本办法执行。</w:t>
      </w:r>
    </w:p>
    <w:p>
      <w:pPr>
        <w:ind w:firstLine="640" w:firstLineChars="200"/>
        <w:rPr>
          <w:rFonts w:hint="eastAsia" w:ascii="仿宋_GB2312" w:eastAsia="仿宋_GB2312"/>
          <w:sz w:val="32"/>
          <w:szCs w:val="32"/>
        </w:rPr>
      </w:pPr>
      <w:r>
        <w:rPr>
          <w:rFonts w:hint="eastAsia" w:ascii="仿宋_GB2312" w:eastAsia="仿宋_GB2312"/>
          <w:b w:val="0"/>
          <w:bCs/>
          <w:sz w:val="32"/>
          <w:szCs w:val="32"/>
        </w:rPr>
        <w:t>第三条</w:t>
      </w:r>
      <w:r>
        <w:rPr>
          <w:rFonts w:hint="eastAsia" w:ascii="仿宋_GB2312" w:eastAsia="仿宋_GB2312"/>
          <w:b/>
          <w:sz w:val="32"/>
          <w:szCs w:val="32"/>
        </w:rPr>
        <w:t xml:space="preserve"> </w:t>
      </w:r>
      <w:r>
        <w:rPr>
          <w:rFonts w:hint="eastAsia" w:ascii="仿宋_GB2312" w:eastAsia="仿宋_GB2312"/>
          <w:sz w:val="32"/>
          <w:szCs w:val="32"/>
        </w:rPr>
        <w:t>从事编制工程量清单、投标报价、招标控制价；编审建设工程投资估算、设计概算、施工图预算、竣工结算；调解处理工程造价纠纷、工程造价鉴定等活动的单位和从业人员应执行本办法。</w:t>
      </w:r>
    </w:p>
    <w:p>
      <w:pPr>
        <w:spacing w:before="156" w:beforeLines="50" w:after="156" w:afterLines="50"/>
        <w:jc w:val="center"/>
        <w:rPr>
          <w:rFonts w:hint="eastAsia" w:ascii="华光黑体_CNKI" w:hAnsi="华光黑体_CNKI" w:eastAsia="华光黑体_CNKI" w:cs="华光黑体_CNKI"/>
          <w:b w:val="0"/>
          <w:bCs/>
          <w:sz w:val="32"/>
          <w:szCs w:val="32"/>
        </w:rPr>
      </w:pPr>
      <w:r>
        <w:rPr>
          <w:rFonts w:hint="eastAsia" w:ascii="华光黑体_CNKI" w:hAnsi="华光黑体_CNKI" w:eastAsia="华光黑体_CNKI" w:cs="华光黑体_CNKI"/>
          <w:b w:val="0"/>
          <w:bCs/>
          <w:sz w:val="32"/>
          <w:szCs w:val="32"/>
        </w:rPr>
        <w:t>第二章 建设工程造价信息管理</w:t>
      </w:r>
    </w:p>
    <w:p>
      <w:pPr>
        <w:ind w:firstLine="640" w:firstLineChars="200"/>
        <w:rPr>
          <w:rFonts w:hint="eastAsia" w:ascii="仿宋_GB2312" w:eastAsia="仿宋_GB2312"/>
          <w:b/>
          <w:sz w:val="32"/>
          <w:szCs w:val="32"/>
        </w:rPr>
      </w:pPr>
      <w:r>
        <w:rPr>
          <w:rFonts w:hint="eastAsia" w:ascii="仿宋_GB2312" w:eastAsia="仿宋_GB2312"/>
          <w:b w:val="0"/>
          <w:bCs/>
          <w:sz w:val="32"/>
          <w:szCs w:val="32"/>
        </w:rPr>
        <w:t>第四条</w:t>
      </w:r>
      <w:r>
        <w:rPr>
          <w:rFonts w:hint="eastAsia" w:ascii="仿宋_GB2312" w:eastAsia="仿宋_GB2312"/>
          <w:sz w:val="32"/>
          <w:szCs w:val="32"/>
        </w:rPr>
        <w:t xml:space="preserve"> 建设工程造价信息，分为人工费动态指数、材料价格信息、机械台班租赁价格信息</w:t>
      </w:r>
      <w:r>
        <w:rPr>
          <w:rFonts w:hint="eastAsia" w:ascii="仿宋_GB2312" w:eastAsia="仿宋_GB2312"/>
          <w:b/>
          <w:sz w:val="32"/>
          <w:szCs w:val="32"/>
        </w:rPr>
        <w:t>、</w:t>
      </w:r>
      <w:r>
        <w:rPr>
          <w:rFonts w:hint="eastAsia" w:ascii="仿宋_GB2312" w:eastAsia="仿宋_GB2312"/>
          <w:sz w:val="32"/>
          <w:szCs w:val="32"/>
        </w:rPr>
        <w:t>材料价格综合指数。</w:t>
      </w:r>
    </w:p>
    <w:p>
      <w:pPr>
        <w:ind w:firstLine="640" w:firstLineChars="200"/>
        <w:rPr>
          <w:rFonts w:hint="eastAsia" w:ascii="仿宋_GB2312" w:eastAsia="仿宋_GB2312"/>
          <w:color w:val="000000"/>
          <w:sz w:val="32"/>
          <w:szCs w:val="32"/>
        </w:rPr>
      </w:pPr>
      <w:r>
        <w:rPr>
          <w:rFonts w:hint="eastAsia" w:ascii="仿宋_GB2312" w:eastAsia="仿宋_GB2312"/>
          <w:b w:val="0"/>
          <w:bCs/>
          <w:sz w:val="32"/>
          <w:szCs w:val="32"/>
        </w:rPr>
        <w:t>第五条</w:t>
      </w:r>
      <w:r>
        <w:rPr>
          <w:rFonts w:hint="eastAsia" w:ascii="仿宋_GB2312" w:eastAsia="仿宋_GB2312"/>
          <w:b/>
          <w:sz w:val="32"/>
          <w:szCs w:val="32"/>
        </w:rPr>
        <w:t xml:space="preserve"> </w:t>
      </w:r>
      <w:r>
        <w:rPr>
          <w:rFonts w:hint="eastAsia" w:ascii="仿宋_GB2312" w:eastAsia="仿宋_GB2312"/>
          <w:color w:val="000000"/>
          <w:sz w:val="32"/>
          <w:szCs w:val="32"/>
        </w:rPr>
        <w:t>省标准定额事务服务中心负责建设工程造价信息管理工作。各市工程造价管理机构负责调查采集本地区的造价信息及相关数据，经核对并确认后，报送省标准定额事务服务中心。</w:t>
      </w:r>
    </w:p>
    <w:p>
      <w:pPr>
        <w:ind w:firstLine="640" w:firstLineChars="200"/>
        <w:rPr>
          <w:rFonts w:hint="eastAsia" w:ascii="仿宋_GB2312" w:eastAsia="仿宋_GB2312"/>
          <w:sz w:val="32"/>
          <w:szCs w:val="32"/>
        </w:rPr>
      </w:pPr>
      <w:r>
        <w:rPr>
          <w:rFonts w:hint="eastAsia" w:ascii="仿宋_GB2312" w:eastAsia="仿宋_GB2312"/>
          <w:b w:val="0"/>
          <w:bCs/>
          <w:sz w:val="32"/>
          <w:szCs w:val="32"/>
        </w:rPr>
        <w:t>第六条</w:t>
      </w:r>
      <w:r>
        <w:rPr>
          <w:rFonts w:hint="eastAsia" w:ascii="仿宋_GB2312" w:eastAsia="仿宋_GB2312"/>
          <w:b/>
          <w:sz w:val="32"/>
          <w:szCs w:val="32"/>
        </w:rPr>
        <w:t xml:space="preserve"> </w:t>
      </w:r>
      <w:r>
        <w:rPr>
          <w:rFonts w:hint="eastAsia" w:ascii="仿宋_GB2312" w:eastAsia="仿宋_GB2312"/>
          <w:sz w:val="32"/>
          <w:szCs w:val="32"/>
        </w:rPr>
        <w:t>建设工程造价信息在</w:t>
      </w:r>
      <w:r>
        <w:rPr>
          <w:rFonts w:hint="eastAsia" w:ascii="仿宋_GB2312" w:eastAsia="仿宋_GB2312"/>
          <w:color w:val="000000" w:themeColor="text1"/>
          <w:sz w:val="32"/>
          <w:szCs w:val="32"/>
          <w14:textFill>
            <w14:solidFill>
              <w14:schemeClr w14:val="tx1"/>
            </w14:solidFill>
          </w14:textFill>
        </w:rPr>
        <w:t>省住</w:t>
      </w:r>
      <w:r>
        <w:rPr>
          <w:rFonts w:hint="eastAsia" w:ascii="仿宋_GB2312" w:eastAsia="仿宋_GB2312"/>
          <w:color w:val="000000" w:themeColor="text1"/>
          <w:sz w:val="32"/>
          <w:szCs w:val="32"/>
          <w:lang w:eastAsia="zh-CN"/>
          <w14:textFill>
            <w14:solidFill>
              <w14:schemeClr w14:val="tx1"/>
            </w14:solidFill>
          </w14:textFill>
        </w:rPr>
        <w:t>房城乡建设</w:t>
      </w:r>
      <w:r>
        <w:rPr>
          <w:rFonts w:hint="eastAsia" w:ascii="仿宋_GB2312" w:eastAsia="仿宋_GB2312"/>
          <w:color w:val="000000" w:themeColor="text1"/>
          <w:sz w:val="32"/>
          <w:szCs w:val="32"/>
          <w14:textFill>
            <w14:solidFill>
              <w14:schemeClr w14:val="tx1"/>
            </w14:solidFill>
          </w14:textFill>
        </w:rPr>
        <w:t>厅</w:t>
      </w:r>
      <w:r>
        <w:rPr>
          <w:rFonts w:hint="eastAsia" w:ascii="仿宋_GB2312" w:eastAsia="仿宋_GB2312"/>
          <w:sz w:val="32"/>
          <w:szCs w:val="32"/>
        </w:rPr>
        <w:t>网站及《建筑与预算》（ISSN1673-0402；CN21-1286/TU）期刊发布。</w:t>
      </w:r>
    </w:p>
    <w:p>
      <w:pPr>
        <w:ind w:firstLine="640" w:firstLineChars="200"/>
        <w:rPr>
          <w:rFonts w:hint="eastAsia" w:ascii="仿宋_GB2312" w:eastAsia="仿宋_GB2312"/>
          <w:sz w:val="32"/>
          <w:szCs w:val="32"/>
        </w:rPr>
      </w:pPr>
      <w:r>
        <w:rPr>
          <w:rFonts w:hint="eastAsia" w:ascii="仿宋_GB2312" w:eastAsia="仿宋_GB2312"/>
          <w:b w:val="0"/>
          <w:bCs/>
          <w:sz w:val="32"/>
          <w:szCs w:val="32"/>
        </w:rPr>
        <w:t>第七条</w:t>
      </w:r>
      <w:r>
        <w:rPr>
          <w:rFonts w:hint="eastAsia" w:ascii="仿宋_GB2312" w:eastAsia="仿宋_GB2312"/>
          <w:b/>
          <w:sz w:val="32"/>
          <w:szCs w:val="32"/>
        </w:rPr>
        <w:t xml:space="preserve"> </w:t>
      </w:r>
      <w:r>
        <w:rPr>
          <w:rFonts w:hint="eastAsia" w:ascii="仿宋_GB2312" w:eastAsia="仿宋_GB2312"/>
          <w:sz w:val="32"/>
          <w:szCs w:val="32"/>
        </w:rPr>
        <w:t>各市建设主管部门应加强造价信息及相关数据调查采集工作，配备专业人员，建立相应工作制度；可根据工作需要向同级财政部门申请专项资金。</w:t>
      </w:r>
    </w:p>
    <w:p>
      <w:pPr>
        <w:spacing w:before="156" w:beforeLines="50" w:after="156" w:afterLines="50"/>
        <w:jc w:val="center"/>
        <w:rPr>
          <w:rFonts w:hint="eastAsia" w:ascii="仿宋_GB2312" w:eastAsia="仿宋_GB2312"/>
          <w:b/>
          <w:sz w:val="32"/>
          <w:szCs w:val="32"/>
        </w:rPr>
      </w:pPr>
      <w:r>
        <w:rPr>
          <w:rFonts w:hint="eastAsia" w:ascii="华光黑体_CNKI" w:hAnsi="华光黑体_CNKI" w:eastAsia="华光黑体_CNKI" w:cs="华光黑体_CNKI"/>
          <w:b w:val="0"/>
          <w:bCs/>
          <w:sz w:val="32"/>
          <w:szCs w:val="32"/>
        </w:rPr>
        <w:t>第三章 人工费动态指数</w:t>
      </w:r>
    </w:p>
    <w:p>
      <w:pPr>
        <w:spacing w:line="300" w:lineRule="auto"/>
        <w:ind w:firstLine="640"/>
        <w:jc w:val="both"/>
        <w:rPr>
          <w:rFonts w:hint="eastAsia" w:ascii="仿宋_GB2312" w:eastAsia="仿宋_GB2312"/>
          <w:color w:val="000000"/>
          <w:sz w:val="32"/>
          <w:szCs w:val="32"/>
        </w:rPr>
      </w:pPr>
      <w:r>
        <w:rPr>
          <w:rFonts w:hint="eastAsia" w:ascii="仿宋_GB2312" w:hAnsi="宋体" w:eastAsia="仿宋_GB2312"/>
          <w:b w:val="0"/>
          <w:bCs/>
          <w:color w:val="000000"/>
          <w:sz w:val="32"/>
          <w:szCs w:val="32"/>
        </w:rPr>
        <w:t>第八条</w:t>
      </w:r>
      <w:r>
        <w:rPr>
          <w:rFonts w:hint="eastAsia" w:ascii="仿宋_GB2312" w:hAnsi="宋体" w:eastAsia="仿宋_GB2312"/>
          <w:b/>
          <w:color w:val="000000"/>
          <w:sz w:val="32"/>
          <w:szCs w:val="32"/>
        </w:rPr>
        <w:t xml:space="preserve">  </w:t>
      </w:r>
      <w:r>
        <w:rPr>
          <w:rFonts w:hint="eastAsia" w:ascii="仿宋_GB2312" w:eastAsia="仿宋_GB2312"/>
          <w:color w:val="000000"/>
          <w:sz w:val="32"/>
          <w:szCs w:val="32"/>
        </w:rPr>
        <w:t>辽宁省建设工程计价依据各专业工程定额中的人工费实行动态管理。建设项目的人工费应依据</w:t>
      </w:r>
      <w:r>
        <w:rPr>
          <w:rFonts w:hint="eastAsia" w:ascii="仿宋_GB2312" w:eastAsia="仿宋_GB2312"/>
          <w:color w:val="000000" w:themeColor="text1"/>
          <w:sz w:val="32"/>
          <w:szCs w:val="32"/>
          <w14:textFill>
            <w14:solidFill>
              <w14:schemeClr w14:val="tx1"/>
            </w14:solidFill>
          </w14:textFill>
        </w:rPr>
        <w:t>省住</w:t>
      </w:r>
      <w:r>
        <w:rPr>
          <w:rFonts w:hint="eastAsia" w:ascii="仿宋_GB2312" w:eastAsia="仿宋_GB2312"/>
          <w:color w:val="000000" w:themeColor="text1"/>
          <w:sz w:val="32"/>
          <w:szCs w:val="32"/>
          <w:lang w:eastAsia="zh-CN"/>
          <w14:textFill>
            <w14:solidFill>
              <w14:schemeClr w14:val="tx1"/>
            </w14:solidFill>
          </w14:textFill>
        </w:rPr>
        <w:t>房城乡建设</w:t>
      </w:r>
      <w:r>
        <w:rPr>
          <w:rFonts w:hint="eastAsia" w:ascii="仿宋_GB2312" w:eastAsia="仿宋_GB2312"/>
          <w:color w:val="000000" w:themeColor="text1"/>
          <w:sz w:val="32"/>
          <w:szCs w:val="32"/>
          <w14:textFill>
            <w14:solidFill>
              <w14:schemeClr w14:val="tx1"/>
            </w14:solidFill>
          </w14:textFill>
        </w:rPr>
        <w:t>厅</w:t>
      </w:r>
      <w:r>
        <w:rPr>
          <w:rFonts w:hint="eastAsia" w:ascii="仿宋_GB2312" w:eastAsia="仿宋_GB2312"/>
          <w:color w:val="000000"/>
          <w:sz w:val="32"/>
          <w:szCs w:val="32"/>
        </w:rPr>
        <w:t>发布的人工费动态指数进行调整。</w:t>
      </w:r>
    </w:p>
    <w:p>
      <w:pPr>
        <w:ind w:firstLine="640" w:firstLineChars="200"/>
        <w:rPr>
          <w:rFonts w:hint="eastAsia" w:ascii="仿宋_GB2312" w:hAnsi="宋体" w:eastAsia="仿宋_GB2312"/>
          <w:color w:val="000000"/>
          <w:sz w:val="32"/>
          <w:szCs w:val="30"/>
        </w:rPr>
      </w:pPr>
      <w:r>
        <w:rPr>
          <w:rFonts w:hint="eastAsia" w:ascii="仿宋_GB2312" w:hAnsi="宋体" w:eastAsia="仿宋_GB2312"/>
          <w:color w:val="000000"/>
          <w:sz w:val="32"/>
          <w:szCs w:val="30"/>
        </w:rPr>
        <w:t>人工费动态指数是人工费报告期价格与人工费基期价格经综合测算的变动比率，是建设工程项目计价的标准和调整依据。</w:t>
      </w:r>
    </w:p>
    <w:p>
      <w:pPr>
        <w:ind w:firstLine="640" w:firstLineChars="200"/>
        <w:rPr>
          <w:rFonts w:hint="eastAsia" w:ascii="仿宋_GB2312" w:hAnsi="宋体" w:eastAsia="仿宋_GB2312"/>
          <w:color w:val="000000"/>
          <w:sz w:val="32"/>
          <w:szCs w:val="30"/>
        </w:rPr>
      </w:pPr>
      <w:r>
        <w:rPr>
          <w:rFonts w:hint="eastAsia" w:ascii="仿宋_GB2312" w:hAnsi="宋体" w:eastAsia="仿宋_GB2312"/>
          <w:color w:val="000000"/>
          <w:sz w:val="32"/>
          <w:szCs w:val="30"/>
        </w:rPr>
        <w:t>人工费基期价格是指按</w:t>
      </w:r>
      <w:r>
        <w:rPr>
          <w:rFonts w:hint="eastAsia" w:ascii="仿宋_GB2312" w:eastAsia="仿宋_GB2312"/>
          <w:color w:val="000000"/>
          <w:sz w:val="32"/>
          <w:szCs w:val="32"/>
        </w:rPr>
        <w:t>辽宁省建设工程计价依据各专业工程定额</w:t>
      </w:r>
      <w:r>
        <w:rPr>
          <w:rFonts w:hint="eastAsia" w:ascii="仿宋_GB2312" w:hAnsi="宋体" w:eastAsia="仿宋_GB2312"/>
          <w:color w:val="000000"/>
          <w:sz w:val="32"/>
          <w:szCs w:val="30"/>
        </w:rPr>
        <w:t>计算的人工费总和。</w:t>
      </w:r>
    </w:p>
    <w:p>
      <w:pPr>
        <w:ind w:firstLine="640" w:firstLineChars="200"/>
        <w:rPr>
          <w:rFonts w:hint="eastAsia" w:ascii="仿宋_GB2312" w:hAnsi="宋体" w:eastAsia="仿宋_GB2312"/>
          <w:color w:val="000000"/>
          <w:sz w:val="32"/>
          <w:szCs w:val="30"/>
        </w:rPr>
      </w:pPr>
      <w:r>
        <w:rPr>
          <w:rFonts w:hint="eastAsia" w:ascii="仿宋_GB2312" w:hAnsi="宋体" w:eastAsia="仿宋_GB2312"/>
          <w:color w:val="000000"/>
          <w:sz w:val="32"/>
          <w:szCs w:val="30"/>
        </w:rPr>
        <w:t>人工费报告期价格是指不同报告期内，建设项目实际发生的建设工程人工费支出的平均成本值。</w:t>
      </w:r>
    </w:p>
    <w:p>
      <w:pPr>
        <w:ind w:firstLine="640" w:firstLineChars="200"/>
        <w:rPr>
          <w:rFonts w:hint="eastAsia" w:ascii="仿宋_GB2312" w:hAnsi="宋体" w:eastAsia="仿宋_GB2312"/>
          <w:color w:val="000000"/>
          <w:sz w:val="32"/>
          <w:szCs w:val="30"/>
        </w:rPr>
      </w:pPr>
      <w:r>
        <w:rPr>
          <w:rFonts w:hint="eastAsia" w:ascii="仿宋_GB2312" w:hAnsi="宋体" w:eastAsia="仿宋_GB2312"/>
          <w:color w:val="000000"/>
          <w:sz w:val="32"/>
          <w:szCs w:val="30"/>
        </w:rPr>
        <w:t>建设项目人工费调整计算基数为按辽宁省建设工程计价依据各专业工程定额计算的人工费总和，机械台班中的人工费也按本办法人工费调整规定执行。</w:t>
      </w:r>
    </w:p>
    <w:p>
      <w:pPr>
        <w:ind w:firstLine="640" w:firstLineChars="200"/>
        <w:rPr>
          <w:rFonts w:hint="eastAsia" w:ascii="仿宋" w:hAnsi="仿宋" w:eastAsia="仿宋" w:cs="仿宋"/>
          <w:sz w:val="32"/>
          <w:szCs w:val="30"/>
        </w:rPr>
      </w:pPr>
      <w:r>
        <w:rPr>
          <w:rFonts w:hint="eastAsia" w:ascii="仿宋" w:hAnsi="仿宋" w:eastAsia="仿宋" w:cs="仿宋"/>
          <w:sz w:val="32"/>
          <w:szCs w:val="32"/>
        </w:rPr>
        <w:t>基准日为</w:t>
      </w:r>
      <w:r>
        <w:rPr>
          <w:rFonts w:hint="eastAsia" w:ascii="仿宋" w:hAnsi="仿宋" w:eastAsia="仿宋" w:cs="仿宋"/>
          <w:sz w:val="32"/>
          <w:szCs w:val="30"/>
        </w:rPr>
        <w:t>招标投标工程以投标截止日前</w:t>
      </w:r>
      <w:r>
        <w:rPr>
          <w:rFonts w:hint="eastAsia" w:ascii="仿宋" w:hAnsi="仿宋" w:eastAsia="仿宋" w:cs="仿宋"/>
          <w:color w:val="auto"/>
          <w:kern w:val="2"/>
          <w:sz w:val="32"/>
          <w:szCs w:val="32"/>
          <w:highlight w:val="none"/>
          <w:lang w:val="en-US" w:eastAsia="zh-CN" w:bidi="ar-SA"/>
        </w:rPr>
        <w:t>28</w:t>
      </w:r>
      <w:r>
        <w:rPr>
          <w:rFonts w:hint="eastAsia" w:ascii="仿宋" w:hAnsi="仿宋" w:eastAsia="仿宋" w:cs="仿宋"/>
          <w:sz w:val="32"/>
          <w:szCs w:val="30"/>
        </w:rPr>
        <w:t>天，非招标工程以合同签订前</w:t>
      </w:r>
      <w:r>
        <w:rPr>
          <w:rFonts w:hint="eastAsia" w:ascii="仿宋" w:hAnsi="仿宋" w:eastAsia="仿宋" w:cs="仿宋"/>
          <w:color w:val="auto"/>
          <w:kern w:val="2"/>
          <w:sz w:val="32"/>
          <w:szCs w:val="32"/>
          <w:highlight w:val="none"/>
          <w:lang w:val="en-US" w:eastAsia="zh-CN" w:bidi="ar-SA"/>
        </w:rPr>
        <w:t>28</w:t>
      </w:r>
      <w:r>
        <w:rPr>
          <w:rFonts w:hint="eastAsia" w:ascii="仿宋" w:hAnsi="仿宋" w:eastAsia="仿宋" w:cs="仿宋"/>
          <w:sz w:val="32"/>
          <w:szCs w:val="30"/>
        </w:rPr>
        <w:t>天。</w:t>
      </w:r>
    </w:p>
    <w:p>
      <w:pPr>
        <w:ind w:firstLine="640" w:firstLineChars="200"/>
        <w:rPr>
          <w:rFonts w:hint="eastAsia" w:ascii="仿宋" w:hAnsi="仿宋" w:eastAsia="仿宋" w:cs="仿宋"/>
          <w:color w:val="0000FF"/>
          <w:sz w:val="32"/>
          <w:szCs w:val="30"/>
        </w:rPr>
      </w:pPr>
      <w:r>
        <w:rPr>
          <w:rFonts w:hint="eastAsia" w:ascii="仿宋" w:hAnsi="仿宋" w:eastAsia="仿宋" w:cs="仿宋"/>
          <w:b w:val="0"/>
          <w:bCs/>
          <w:sz w:val="32"/>
          <w:szCs w:val="30"/>
        </w:rPr>
        <w:t>第九条</w:t>
      </w:r>
      <w:r>
        <w:rPr>
          <w:rFonts w:hint="eastAsia" w:ascii="仿宋" w:hAnsi="仿宋" w:eastAsia="仿宋" w:cs="仿宋"/>
          <w:sz w:val="32"/>
          <w:szCs w:val="30"/>
        </w:rPr>
        <w:t xml:space="preserve"> </w:t>
      </w:r>
      <w:r>
        <w:rPr>
          <w:rFonts w:hint="eastAsia" w:ascii="仿宋" w:hAnsi="仿宋" w:eastAsia="仿宋" w:cs="仿宋"/>
          <w:sz w:val="32"/>
          <w:szCs w:val="32"/>
        </w:rPr>
        <w:t>人工费动态指数</w:t>
      </w:r>
      <w:r>
        <w:rPr>
          <w:rFonts w:hint="eastAsia" w:ascii="仿宋" w:hAnsi="仿宋" w:eastAsia="仿宋" w:cs="仿宋"/>
          <w:spacing w:val="12"/>
          <w:sz w:val="32"/>
          <w:szCs w:val="32"/>
        </w:rPr>
        <w:t>按季度向社会发布，</w:t>
      </w:r>
      <w:r>
        <w:rPr>
          <w:rFonts w:hint="eastAsia" w:ascii="仿宋" w:hAnsi="仿宋" w:eastAsia="仿宋" w:cs="仿宋"/>
          <w:sz w:val="32"/>
          <w:szCs w:val="32"/>
        </w:rPr>
        <w:t>包括全省</w:t>
      </w:r>
      <w:r>
        <w:rPr>
          <w:rFonts w:hint="eastAsia" w:ascii="仿宋" w:hAnsi="仿宋" w:eastAsia="仿宋" w:cs="仿宋"/>
          <w:color w:val="auto"/>
          <w:kern w:val="2"/>
          <w:sz w:val="32"/>
          <w:szCs w:val="32"/>
          <w:highlight w:val="none"/>
          <w:lang w:val="en-US" w:eastAsia="zh-CN" w:bidi="ar-SA"/>
        </w:rPr>
        <w:t>14</w:t>
      </w:r>
      <w:r>
        <w:rPr>
          <w:rFonts w:hint="eastAsia" w:ascii="仿宋" w:hAnsi="仿宋" w:eastAsia="仿宋" w:cs="仿宋"/>
          <w:sz w:val="32"/>
          <w:szCs w:val="32"/>
        </w:rPr>
        <w:t>个市的人工费动态指数。</w:t>
      </w:r>
    </w:p>
    <w:p>
      <w:pPr>
        <w:spacing w:line="300" w:lineRule="auto"/>
        <w:ind w:firstLine="640"/>
        <w:jc w:val="both"/>
        <w:rPr>
          <w:rFonts w:hint="eastAsia" w:ascii="仿宋" w:hAnsi="仿宋" w:eastAsia="仿宋" w:cs="仿宋"/>
          <w:spacing w:val="4"/>
          <w:sz w:val="32"/>
          <w:szCs w:val="32"/>
        </w:rPr>
      </w:pPr>
      <w:r>
        <w:rPr>
          <w:rFonts w:hint="eastAsia" w:ascii="仿宋" w:hAnsi="仿宋" w:eastAsia="仿宋" w:cs="仿宋"/>
          <w:b w:val="0"/>
          <w:bCs/>
          <w:sz w:val="32"/>
          <w:szCs w:val="32"/>
        </w:rPr>
        <w:t>第十条</w:t>
      </w:r>
      <w:r>
        <w:rPr>
          <w:rFonts w:hint="eastAsia" w:ascii="仿宋" w:hAnsi="仿宋" w:eastAsia="仿宋" w:cs="仿宋"/>
          <w:b/>
          <w:sz w:val="32"/>
          <w:szCs w:val="32"/>
        </w:rPr>
        <w:t xml:space="preserve"> </w:t>
      </w:r>
      <w:r>
        <w:rPr>
          <w:rFonts w:hint="eastAsia" w:ascii="仿宋" w:hAnsi="仿宋" w:eastAsia="仿宋" w:cs="仿宋"/>
          <w:spacing w:val="8"/>
          <w:sz w:val="32"/>
          <w:szCs w:val="32"/>
        </w:rPr>
        <w:t>人工费风险应由建设工程发承包双方共同承</w:t>
      </w:r>
      <w:r>
        <w:rPr>
          <w:rFonts w:hint="eastAsia" w:ascii="仿宋" w:hAnsi="仿宋" w:eastAsia="仿宋" w:cs="仿宋"/>
          <w:sz w:val="32"/>
          <w:szCs w:val="32"/>
        </w:rPr>
        <w:t>担，</w:t>
      </w:r>
      <w:r>
        <w:rPr>
          <w:rFonts w:hint="eastAsia" w:ascii="仿宋" w:hAnsi="仿宋" w:eastAsia="仿宋" w:cs="仿宋"/>
          <w:spacing w:val="6"/>
          <w:sz w:val="32"/>
          <w:szCs w:val="32"/>
        </w:rPr>
        <w:t>禁止单方承担无限风险</w:t>
      </w:r>
      <w:r>
        <w:rPr>
          <w:rFonts w:hint="eastAsia" w:ascii="仿宋" w:hAnsi="仿宋" w:eastAsia="仿宋" w:cs="仿宋"/>
          <w:color w:val="auto"/>
          <w:spacing w:val="6"/>
          <w:sz w:val="32"/>
          <w:szCs w:val="32"/>
          <w:lang w:eastAsia="zh-CN"/>
        </w:rPr>
        <w:t>，</w:t>
      </w:r>
      <w:r>
        <w:rPr>
          <w:rFonts w:hint="eastAsia" w:ascii="仿宋" w:hAnsi="仿宋" w:eastAsia="仿宋" w:cs="仿宋"/>
          <w:color w:val="auto"/>
          <w:spacing w:val="6"/>
          <w:kern w:val="0"/>
          <w:sz w:val="32"/>
          <w:szCs w:val="32"/>
        </w:rPr>
        <w:t>人工费</w:t>
      </w:r>
      <w:r>
        <w:rPr>
          <w:rFonts w:hint="eastAsia" w:ascii="仿宋" w:hAnsi="仿宋" w:eastAsia="仿宋" w:cs="仿宋"/>
          <w:color w:val="auto"/>
          <w:spacing w:val="6"/>
          <w:sz w:val="32"/>
          <w:szCs w:val="32"/>
        </w:rPr>
        <w:t>风险幅度为</w:t>
      </w:r>
      <w:r>
        <w:rPr>
          <w:rFonts w:hint="eastAsia" w:ascii="仿宋" w:hAnsi="仿宋" w:eastAsia="仿宋" w:cs="仿宋"/>
          <w:color w:val="auto"/>
          <w:kern w:val="2"/>
          <w:sz w:val="32"/>
          <w:szCs w:val="32"/>
          <w:highlight w:val="none"/>
          <w:lang w:val="en-US" w:eastAsia="zh-CN" w:bidi="ar-SA"/>
        </w:rPr>
        <w:t>±10%</w:t>
      </w:r>
      <w:r>
        <w:rPr>
          <w:rFonts w:hint="eastAsia" w:ascii="仿宋" w:hAnsi="仿宋" w:eastAsia="仿宋" w:cs="仿宋"/>
          <w:color w:val="auto"/>
          <w:spacing w:val="-4"/>
          <w:sz w:val="32"/>
          <w:szCs w:val="32"/>
        </w:rPr>
        <w:t>。</w:t>
      </w:r>
    </w:p>
    <w:p>
      <w:pPr>
        <w:spacing w:line="300" w:lineRule="auto"/>
        <w:ind w:firstLine="640"/>
        <w:jc w:val="both"/>
        <w:rPr>
          <w:rFonts w:hint="eastAsia" w:ascii="仿宋_GB2312" w:eastAsia="仿宋_GB2312"/>
          <w:sz w:val="32"/>
          <w:szCs w:val="32"/>
        </w:rPr>
      </w:pPr>
      <w:r>
        <w:rPr>
          <w:rFonts w:hint="eastAsia" w:ascii="仿宋_GB2312" w:eastAsia="仿宋_GB2312"/>
          <w:b w:val="0"/>
          <w:bCs/>
          <w:sz w:val="32"/>
          <w:szCs w:val="32"/>
        </w:rPr>
        <w:t>第十一条</w:t>
      </w:r>
      <w:r>
        <w:rPr>
          <w:rFonts w:hint="eastAsia" w:ascii="仿宋_GB2312" w:eastAsia="仿宋_GB2312"/>
          <w:b/>
          <w:sz w:val="32"/>
          <w:szCs w:val="32"/>
        </w:rPr>
        <w:t xml:space="preserve"> </w:t>
      </w:r>
      <w:r>
        <w:rPr>
          <w:rFonts w:hint="eastAsia" w:ascii="仿宋_GB2312" w:eastAsia="仿宋_GB2312"/>
          <w:sz w:val="32"/>
          <w:szCs w:val="32"/>
        </w:rPr>
        <w:t>在施工期内人工费动态指数与基准日人工费动态指数的差，超过人工费风险幅度时，可对人工费超出部分进行调整。</w:t>
      </w:r>
    </w:p>
    <w:p>
      <w:pPr>
        <w:spacing w:line="300" w:lineRule="auto"/>
        <w:ind w:firstLine="640"/>
        <w:jc w:val="both"/>
        <w:rPr>
          <w:rFonts w:hint="eastAsia" w:ascii="仿宋_GB2312" w:eastAsia="仿宋_GB2312"/>
          <w:sz w:val="32"/>
          <w:szCs w:val="32"/>
        </w:rPr>
      </w:pPr>
      <w:r>
        <w:rPr>
          <w:rFonts w:hint="eastAsia" w:ascii="仿宋_GB2312" w:eastAsia="仿宋_GB2312"/>
          <w:b w:val="0"/>
          <w:bCs/>
          <w:sz w:val="32"/>
          <w:szCs w:val="32"/>
        </w:rPr>
        <w:t>第十二条</w:t>
      </w:r>
      <w:r>
        <w:rPr>
          <w:rFonts w:hint="eastAsia" w:ascii="仿宋_GB2312" w:eastAsia="仿宋_GB2312"/>
          <w:sz w:val="32"/>
          <w:szCs w:val="32"/>
        </w:rPr>
        <w:t xml:space="preserve"> 按人工费</w:t>
      </w:r>
      <w:r>
        <w:rPr>
          <w:rFonts w:hint="eastAsia" w:ascii="仿宋_GB2312" w:eastAsia="仿宋_GB2312"/>
          <w:color w:val="000000"/>
          <w:sz w:val="32"/>
          <w:szCs w:val="32"/>
        </w:rPr>
        <w:t>动态</w:t>
      </w:r>
      <w:r>
        <w:rPr>
          <w:rFonts w:hint="eastAsia" w:ascii="仿宋_GB2312" w:eastAsia="仿宋_GB2312"/>
          <w:sz w:val="32"/>
          <w:szCs w:val="32"/>
        </w:rPr>
        <w:t>指数调整后的人工费增减部分仅作为安全施工费和税金的取费基数。</w:t>
      </w:r>
    </w:p>
    <w:p>
      <w:pPr>
        <w:spacing w:line="300" w:lineRule="auto"/>
        <w:ind w:firstLine="640"/>
        <w:jc w:val="left"/>
        <w:rPr>
          <w:rFonts w:hint="eastAsia" w:ascii="仿宋_GB2312" w:eastAsia="仿宋_GB2312"/>
          <w:sz w:val="32"/>
          <w:szCs w:val="32"/>
        </w:rPr>
      </w:pPr>
      <w:r>
        <w:rPr>
          <w:rFonts w:hint="eastAsia" w:ascii="仿宋_GB2312" w:eastAsia="仿宋_GB2312"/>
          <w:sz w:val="32"/>
          <w:szCs w:val="32"/>
        </w:rPr>
        <w:t>调整后的人工费增减部分应作为合同调整款项，与工程进度款或结算款同期支付。</w:t>
      </w:r>
    </w:p>
    <w:p>
      <w:pPr>
        <w:spacing w:line="300" w:lineRule="auto"/>
        <w:ind w:firstLine="640"/>
        <w:jc w:val="both"/>
        <w:rPr>
          <w:rFonts w:hint="eastAsia" w:ascii="仿宋" w:hAnsi="仿宋" w:eastAsia="仿宋" w:cs="仿宋"/>
          <w:sz w:val="32"/>
          <w:szCs w:val="32"/>
        </w:rPr>
      </w:pPr>
      <w:r>
        <w:rPr>
          <w:rFonts w:hint="eastAsia" w:ascii="仿宋" w:hAnsi="仿宋" w:eastAsia="仿宋" w:cs="仿宋"/>
          <w:b w:val="0"/>
          <w:bCs/>
          <w:sz w:val="32"/>
          <w:szCs w:val="32"/>
        </w:rPr>
        <w:t>第十三条</w:t>
      </w:r>
      <w:r>
        <w:rPr>
          <w:rFonts w:hint="eastAsia" w:ascii="仿宋" w:hAnsi="仿宋" w:eastAsia="仿宋" w:cs="仿宋"/>
          <w:sz w:val="32"/>
          <w:szCs w:val="32"/>
        </w:rPr>
        <w:t xml:space="preserve"> 编制招标控制价时，应按当期发布的人工费动态指数基础上另增加</w:t>
      </w:r>
      <w:r>
        <w:rPr>
          <w:rFonts w:hint="eastAsia" w:ascii="仿宋" w:hAnsi="仿宋" w:eastAsia="仿宋" w:cs="仿宋"/>
          <w:color w:val="auto"/>
          <w:kern w:val="2"/>
          <w:sz w:val="32"/>
          <w:szCs w:val="32"/>
          <w:highlight w:val="none"/>
          <w:lang w:val="en-US" w:eastAsia="zh-CN" w:bidi="ar-SA"/>
        </w:rPr>
        <w:t>10％</w:t>
      </w:r>
      <w:r>
        <w:rPr>
          <w:rFonts w:hint="eastAsia" w:ascii="仿宋" w:hAnsi="仿宋" w:eastAsia="仿宋" w:cs="仿宋"/>
          <w:sz w:val="32"/>
          <w:szCs w:val="32"/>
        </w:rPr>
        <w:t>风险幅度系数计算人工费。</w:t>
      </w:r>
    </w:p>
    <w:p>
      <w:pPr>
        <w:spacing w:line="300" w:lineRule="auto"/>
        <w:ind w:firstLine="640"/>
        <w:jc w:val="both"/>
        <w:rPr>
          <w:rFonts w:hint="eastAsia" w:ascii="仿宋" w:hAnsi="仿宋" w:eastAsia="仿宋" w:cs="仿宋"/>
          <w:sz w:val="32"/>
          <w:szCs w:val="32"/>
        </w:rPr>
      </w:pPr>
      <w:r>
        <w:rPr>
          <w:rFonts w:hint="eastAsia" w:ascii="仿宋" w:hAnsi="仿宋" w:eastAsia="仿宋" w:cs="仿宋"/>
          <w:sz w:val="32"/>
          <w:szCs w:val="32"/>
        </w:rPr>
        <w:t>编制招标控制价人工费指数＝当期发布的人工费动态指数</w:t>
      </w:r>
      <w:r>
        <w:rPr>
          <w:rFonts w:hint="eastAsia" w:ascii="仿宋" w:hAnsi="仿宋" w:eastAsia="仿宋" w:cs="仿宋"/>
          <w:color w:val="auto"/>
          <w:kern w:val="2"/>
          <w:sz w:val="32"/>
          <w:szCs w:val="32"/>
          <w:highlight w:val="none"/>
          <w:lang w:val="en-US" w:eastAsia="zh-CN" w:bidi="ar-SA"/>
        </w:rPr>
        <w:t xml:space="preserve"> + 10％</w:t>
      </w:r>
      <w:r>
        <w:rPr>
          <w:rFonts w:hint="eastAsia" w:ascii="仿宋" w:hAnsi="仿宋" w:eastAsia="仿宋" w:cs="仿宋"/>
          <w:sz w:val="32"/>
          <w:szCs w:val="32"/>
        </w:rPr>
        <w:t>。</w:t>
      </w:r>
    </w:p>
    <w:p>
      <w:pPr>
        <w:spacing w:line="300" w:lineRule="auto"/>
        <w:ind w:firstLine="640"/>
        <w:jc w:val="left"/>
        <w:rPr>
          <w:rFonts w:hint="eastAsia" w:ascii="仿宋" w:hAnsi="仿宋" w:eastAsia="仿宋" w:cs="仿宋"/>
          <w:color w:val="000000"/>
          <w:sz w:val="32"/>
          <w:szCs w:val="32"/>
        </w:rPr>
      </w:pPr>
      <w:bookmarkStart w:id="0" w:name="_GoBack"/>
      <w:r>
        <w:rPr>
          <w:rFonts w:hint="eastAsia" w:ascii="仿宋" w:hAnsi="仿宋" w:eastAsia="仿宋" w:cs="仿宋"/>
          <w:b w:val="0"/>
          <w:bCs/>
          <w:sz w:val="32"/>
          <w:szCs w:val="32"/>
        </w:rPr>
        <w:t>第十四条</w:t>
      </w:r>
      <w:r>
        <w:rPr>
          <w:rFonts w:hint="eastAsia" w:ascii="仿宋" w:hAnsi="仿宋" w:eastAsia="仿宋" w:cs="仿宋"/>
          <w:b/>
          <w:sz w:val="32"/>
          <w:szCs w:val="32"/>
        </w:rPr>
        <w:t xml:space="preserve">  </w:t>
      </w:r>
      <w:r>
        <w:rPr>
          <w:rFonts w:hint="eastAsia" w:ascii="仿宋" w:hAnsi="仿宋" w:eastAsia="仿宋" w:cs="仿宋"/>
          <w:kern w:val="0"/>
          <w:sz w:val="32"/>
          <w:szCs w:val="32"/>
        </w:rPr>
        <w:t>招标工程投标人在投标报价时，</w:t>
      </w:r>
      <w:r>
        <w:rPr>
          <w:rFonts w:hint="eastAsia" w:ascii="仿宋" w:hAnsi="仿宋" w:eastAsia="仿宋" w:cs="仿宋"/>
          <w:color w:val="000000"/>
          <w:kern w:val="0"/>
          <w:sz w:val="32"/>
          <w:szCs w:val="32"/>
        </w:rPr>
        <w:t>应充分考虑企业自身承担风险的能力，按基准日</w:t>
      </w:r>
      <w:r>
        <w:rPr>
          <w:rFonts w:hint="eastAsia" w:ascii="仿宋" w:hAnsi="仿宋" w:eastAsia="仿宋" w:cs="仿宋"/>
          <w:color w:val="000000"/>
          <w:sz w:val="32"/>
          <w:szCs w:val="32"/>
        </w:rPr>
        <w:t>人工费动态指数及自行确定的</w:t>
      </w:r>
      <w:r>
        <w:rPr>
          <w:rFonts w:hint="eastAsia" w:ascii="仿宋" w:hAnsi="仿宋" w:eastAsia="仿宋" w:cs="仿宋"/>
          <w:color w:val="auto"/>
          <w:kern w:val="2"/>
          <w:sz w:val="32"/>
          <w:szCs w:val="32"/>
          <w:highlight w:val="none"/>
          <w:lang w:val="en-US" w:eastAsia="zh-CN" w:bidi="ar-SA"/>
        </w:rPr>
        <w:t>±10%</w:t>
      </w:r>
      <w:r>
        <w:rPr>
          <w:rFonts w:hint="eastAsia" w:ascii="仿宋" w:hAnsi="仿宋" w:eastAsia="仿宋" w:cs="仿宋"/>
          <w:color w:val="000000"/>
          <w:spacing w:val="-4"/>
          <w:sz w:val="32"/>
          <w:szCs w:val="32"/>
        </w:rPr>
        <w:t>范围内</w:t>
      </w:r>
      <w:r>
        <w:rPr>
          <w:rFonts w:hint="eastAsia" w:ascii="仿宋" w:hAnsi="仿宋" w:eastAsia="仿宋" w:cs="仿宋"/>
          <w:color w:val="000000"/>
          <w:sz w:val="32"/>
          <w:szCs w:val="32"/>
        </w:rPr>
        <w:t>风险幅度对基期人工费进行调整。</w:t>
      </w:r>
    </w:p>
    <w:p>
      <w:pPr>
        <w:spacing w:line="300" w:lineRule="auto"/>
        <w:ind w:firstLine="640"/>
        <w:jc w:val="both"/>
        <w:rPr>
          <w:rFonts w:hint="eastAsia" w:ascii="仿宋" w:hAnsi="仿宋" w:eastAsia="仿宋" w:cs="仿宋"/>
          <w:color w:val="000000"/>
          <w:sz w:val="32"/>
          <w:szCs w:val="32"/>
        </w:rPr>
      </w:pPr>
      <w:r>
        <w:rPr>
          <w:rFonts w:hint="eastAsia" w:ascii="仿宋_GB2312" w:hAnsi="宋体" w:eastAsia="仿宋_GB2312" w:cs="宋体"/>
          <w:color w:val="000000"/>
          <w:kern w:val="0"/>
          <w:sz w:val="32"/>
          <w:szCs w:val="32"/>
        </w:rPr>
        <w:t>投标报价时的人工费视为已按基准日前发布的人工</w:t>
      </w:r>
      <w:bookmarkEnd w:id="0"/>
      <w:r>
        <w:rPr>
          <w:rFonts w:hint="eastAsia" w:ascii="仿宋_GB2312" w:hAnsi="宋体" w:eastAsia="仿宋_GB2312" w:cs="宋体"/>
          <w:color w:val="000000"/>
          <w:kern w:val="0"/>
          <w:sz w:val="32"/>
          <w:szCs w:val="32"/>
        </w:rPr>
        <w:t>费</w:t>
      </w:r>
      <w:r>
        <w:rPr>
          <w:rFonts w:hint="eastAsia" w:ascii="仿宋" w:hAnsi="仿宋" w:eastAsia="仿宋" w:cs="仿宋"/>
          <w:color w:val="000000"/>
          <w:kern w:val="0"/>
          <w:sz w:val="32"/>
          <w:szCs w:val="32"/>
        </w:rPr>
        <w:t>调整指数并考虑</w:t>
      </w:r>
      <w:r>
        <w:rPr>
          <w:rFonts w:hint="eastAsia" w:ascii="仿宋" w:hAnsi="仿宋" w:eastAsia="仿宋" w:cs="仿宋"/>
          <w:color w:val="000000"/>
          <w:spacing w:val="-4"/>
          <w:kern w:val="0"/>
          <w:sz w:val="32"/>
          <w:szCs w:val="32"/>
        </w:rPr>
        <w:t>了</w:t>
      </w:r>
      <w:r>
        <w:rPr>
          <w:rFonts w:hint="eastAsia" w:ascii="仿宋" w:hAnsi="仿宋" w:eastAsia="仿宋" w:cs="仿宋"/>
          <w:color w:val="auto"/>
          <w:kern w:val="2"/>
          <w:sz w:val="32"/>
          <w:szCs w:val="32"/>
          <w:highlight w:val="none"/>
          <w:lang w:val="en-US" w:eastAsia="zh-CN" w:bidi="ar-SA"/>
        </w:rPr>
        <w:t>±10%</w:t>
      </w:r>
      <w:r>
        <w:rPr>
          <w:rFonts w:hint="eastAsia" w:ascii="仿宋" w:hAnsi="仿宋" w:eastAsia="仿宋" w:cs="仿宋"/>
          <w:color w:val="000000"/>
          <w:spacing w:val="-4"/>
          <w:sz w:val="32"/>
          <w:szCs w:val="32"/>
        </w:rPr>
        <w:t>的</w:t>
      </w:r>
      <w:r>
        <w:rPr>
          <w:rFonts w:hint="eastAsia" w:ascii="仿宋" w:hAnsi="仿宋" w:eastAsia="仿宋" w:cs="仿宋"/>
          <w:color w:val="000000"/>
          <w:sz w:val="32"/>
          <w:szCs w:val="32"/>
        </w:rPr>
        <w:t>人工费风险幅度对基期人工费</w:t>
      </w:r>
      <w:r>
        <w:rPr>
          <w:rFonts w:hint="eastAsia" w:ascii="仿宋" w:hAnsi="仿宋" w:eastAsia="仿宋" w:cs="仿宋"/>
          <w:color w:val="000000"/>
          <w:kern w:val="0"/>
          <w:sz w:val="32"/>
          <w:szCs w:val="32"/>
        </w:rPr>
        <w:t>进行了调整</w:t>
      </w:r>
      <w:r>
        <w:rPr>
          <w:rFonts w:hint="eastAsia" w:ascii="仿宋" w:hAnsi="仿宋" w:eastAsia="仿宋" w:cs="仿宋"/>
          <w:color w:val="000000"/>
          <w:sz w:val="32"/>
          <w:szCs w:val="32"/>
        </w:rPr>
        <w:t>。</w:t>
      </w:r>
    </w:p>
    <w:p>
      <w:pPr>
        <w:spacing w:line="300" w:lineRule="auto"/>
        <w:ind w:firstLine="640"/>
        <w:jc w:val="both"/>
        <w:rPr>
          <w:rFonts w:hint="eastAsia" w:ascii="仿宋_GB2312" w:hAnsi="宋体" w:eastAsia="仿宋_GB2312" w:cs="宋体"/>
          <w:kern w:val="0"/>
          <w:sz w:val="32"/>
          <w:szCs w:val="32"/>
        </w:rPr>
      </w:pPr>
      <w:r>
        <w:rPr>
          <w:rFonts w:hint="eastAsia" w:ascii="仿宋_GB2312" w:hAnsi="宋体" w:eastAsia="仿宋_GB2312" w:cs="宋体"/>
          <w:color w:val="000000"/>
          <w:kern w:val="0"/>
          <w:sz w:val="32"/>
          <w:szCs w:val="32"/>
        </w:rPr>
        <w:t>非招投标建设工程项目发承包双方应在施工合同中约定人工费的风险幅度</w:t>
      </w:r>
      <w:r>
        <w:rPr>
          <w:rFonts w:hint="eastAsia" w:ascii="仿宋_GB2312" w:hAnsi="宋体" w:eastAsia="仿宋_GB2312" w:cs="宋体"/>
          <w:kern w:val="0"/>
          <w:sz w:val="32"/>
          <w:szCs w:val="32"/>
        </w:rPr>
        <w:t>，如没有约定或约定不明确的，由双方协商确定，但最高不得超过本办法规定；协商不能达成一致的，按本办法规定执行。</w:t>
      </w:r>
    </w:p>
    <w:p>
      <w:pPr>
        <w:spacing w:before="156" w:beforeLines="50" w:after="156" w:afterLines="50"/>
        <w:jc w:val="center"/>
        <w:rPr>
          <w:rFonts w:hint="eastAsia" w:ascii="华光黑体_CNKI" w:hAnsi="华光黑体_CNKI" w:eastAsia="华光黑体_CNKI" w:cs="华光黑体_CNKI"/>
          <w:b w:val="0"/>
          <w:bCs/>
          <w:sz w:val="32"/>
          <w:szCs w:val="32"/>
        </w:rPr>
      </w:pPr>
      <w:r>
        <w:rPr>
          <w:rFonts w:hint="eastAsia" w:ascii="华光黑体_CNKI" w:hAnsi="华光黑体_CNKI" w:eastAsia="华光黑体_CNKI" w:cs="华光黑体_CNKI"/>
          <w:b w:val="0"/>
          <w:bCs/>
          <w:sz w:val="32"/>
          <w:szCs w:val="32"/>
        </w:rPr>
        <w:t>第四章 材料价格信息</w:t>
      </w:r>
    </w:p>
    <w:p>
      <w:pPr>
        <w:ind w:firstLine="640" w:firstLineChars="200"/>
        <w:rPr>
          <w:rFonts w:hint="eastAsia" w:ascii="仿宋_GB2312" w:eastAsia="仿宋_GB2312"/>
          <w:sz w:val="32"/>
          <w:szCs w:val="32"/>
        </w:rPr>
      </w:pPr>
      <w:r>
        <w:rPr>
          <w:rFonts w:hint="eastAsia" w:ascii="仿宋_GB2312" w:eastAsia="仿宋_GB2312"/>
          <w:b w:val="0"/>
          <w:bCs/>
          <w:sz w:val="32"/>
          <w:szCs w:val="32"/>
        </w:rPr>
        <w:t>第十五条</w:t>
      </w:r>
      <w:r>
        <w:rPr>
          <w:rFonts w:hint="eastAsia" w:ascii="仿宋_GB2312" w:eastAsia="仿宋_GB2312"/>
          <w:sz w:val="32"/>
          <w:szCs w:val="32"/>
        </w:rPr>
        <w:t xml:space="preserve"> 材料价格信息是经过市场调查加权平均后的各市建设工程材料当月市场价格，作为发承包双方在确定工程造价时的价格参考，是建设工程造价鉴定的价格参考，也是发改、审计、财政等部门</w:t>
      </w:r>
      <w:r>
        <w:rPr>
          <w:rFonts w:hint="eastAsia" w:ascii="仿宋_GB2312" w:eastAsia="仿宋_GB2312"/>
          <w:color w:val="000000"/>
          <w:sz w:val="32"/>
          <w:szCs w:val="32"/>
        </w:rPr>
        <w:t>衡量</w:t>
      </w:r>
      <w:r>
        <w:rPr>
          <w:rFonts w:hint="eastAsia" w:ascii="仿宋_GB2312" w:eastAsia="仿宋_GB2312"/>
          <w:sz w:val="32"/>
          <w:szCs w:val="32"/>
        </w:rPr>
        <w:t>政府投资的价格指导。</w:t>
      </w:r>
    </w:p>
    <w:p>
      <w:pPr>
        <w:ind w:firstLine="640" w:firstLineChars="200"/>
        <w:rPr>
          <w:rFonts w:hint="eastAsia" w:ascii="仿宋_GB2312" w:eastAsia="仿宋_GB2312"/>
          <w:sz w:val="32"/>
          <w:szCs w:val="32"/>
        </w:rPr>
      </w:pPr>
      <w:r>
        <w:rPr>
          <w:rFonts w:hint="eastAsia" w:ascii="仿宋_GB2312" w:eastAsia="仿宋_GB2312"/>
          <w:sz w:val="32"/>
          <w:szCs w:val="32"/>
        </w:rPr>
        <w:t>编制招标控制价、投标报价、施工图预算时，可按材料价格信息并充分考虑建材市场价格波动因素，合理确定材料价格。</w:t>
      </w:r>
    </w:p>
    <w:p>
      <w:pPr>
        <w:ind w:firstLine="640" w:firstLineChars="200"/>
        <w:rPr>
          <w:rFonts w:hint="eastAsia" w:ascii="仿宋_GB2312" w:eastAsia="仿宋_GB2312"/>
          <w:sz w:val="32"/>
          <w:szCs w:val="32"/>
        </w:rPr>
      </w:pPr>
      <w:r>
        <w:rPr>
          <w:rFonts w:hint="eastAsia" w:ascii="仿宋_GB2312" w:eastAsia="仿宋_GB2312"/>
          <w:b w:val="0"/>
          <w:bCs/>
          <w:sz w:val="32"/>
          <w:szCs w:val="32"/>
        </w:rPr>
        <w:t>第十六条</w:t>
      </w:r>
      <w:r>
        <w:rPr>
          <w:rFonts w:hint="eastAsia" w:ascii="仿宋_GB2312" w:eastAsia="仿宋_GB2312"/>
          <w:b/>
          <w:sz w:val="32"/>
          <w:szCs w:val="32"/>
        </w:rPr>
        <w:t xml:space="preserve"> </w:t>
      </w:r>
      <w:r>
        <w:rPr>
          <w:rFonts w:hint="eastAsia" w:ascii="仿宋_GB2312" w:eastAsia="仿宋_GB2312"/>
          <w:color w:val="000000"/>
          <w:sz w:val="32"/>
          <w:szCs w:val="32"/>
        </w:rPr>
        <w:t>材料价格信息</w:t>
      </w:r>
      <w:r>
        <w:rPr>
          <w:rFonts w:hint="eastAsia" w:ascii="仿宋_GB2312" w:eastAsia="仿宋_GB2312"/>
          <w:sz w:val="32"/>
          <w:szCs w:val="32"/>
        </w:rPr>
        <w:t>包括全省14个市和大连金普新区建设工程材料动态价格，</w:t>
      </w:r>
      <w:r>
        <w:rPr>
          <w:rFonts w:hint="eastAsia" w:ascii="仿宋_GB2312" w:eastAsia="仿宋_GB2312"/>
          <w:color w:val="000000"/>
          <w:sz w:val="32"/>
          <w:szCs w:val="32"/>
        </w:rPr>
        <w:t>及</w:t>
      </w:r>
      <w:r>
        <w:rPr>
          <w:rFonts w:hint="eastAsia" w:ascii="仿宋_GB2312" w:eastAsia="仿宋_GB2312"/>
          <w:sz w:val="32"/>
          <w:szCs w:val="32"/>
        </w:rPr>
        <w:t>各市补充材料价格信息。</w:t>
      </w:r>
    </w:p>
    <w:p>
      <w:pPr>
        <w:ind w:firstLine="640" w:firstLineChars="200"/>
        <w:rPr>
          <w:rFonts w:hint="eastAsia" w:ascii="仿宋_GB2312" w:eastAsia="仿宋_GB2312"/>
          <w:sz w:val="32"/>
          <w:szCs w:val="32"/>
        </w:rPr>
      </w:pPr>
      <w:r>
        <w:rPr>
          <w:rFonts w:hint="eastAsia" w:ascii="仿宋_GB2312" w:eastAsia="仿宋_GB2312"/>
          <w:b w:val="0"/>
          <w:bCs/>
          <w:sz w:val="32"/>
          <w:szCs w:val="32"/>
        </w:rPr>
        <w:t>第十七条</w:t>
      </w:r>
      <w:r>
        <w:rPr>
          <w:rFonts w:hint="eastAsia" w:ascii="仿宋_GB2312" w:eastAsia="仿宋_GB2312"/>
          <w:b/>
          <w:sz w:val="32"/>
          <w:szCs w:val="32"/>
        </w:rPr>
        <w:t xml:space="preserve"> </w:t>
      </w:r>
      <w:r>
        <w:rPr>
          <w:rFonts w:hint="eastAsia" w:ascii="仿宋_GB2312" w:eastAsia="仿宋_GB2312"/>
          <w:sz w:val="32"/>
          <w:szCs w:val="32"/>
        </w:rPr>
        <w:t>材料价格信息</w:t>
      </w:r>
      <w:r>
        <w:rPr>
          <w:rFonts w:hint="eastAsia" w:ascii="仿宋_GB2312" w:eastAsia="仿宋_GB2312"/>
          <w:spacing w:val="12"/>
          <w:sz w:val="32"/>
          <w:szCs w:val="32"/>
        </w:rPr>
        <w:t>按月向社会发布。</w:t>
      </w:r>
      <w:r>
        <w:rPr>
          <w:rFonts w:hint="eastAsia" w:ascii="仿宋_GB2312" w:eastAsia="仿宋_GB2312"/>
          <w:sz w:val="32"/>
          <w:szCs w:val="32"/>
        </w:rPr>
        <w:t xml:space="preserve"> </w:t>
      </w:r>
    </w:p>
    <w:p>
      <w:pPr>
        <w:ind w:firstLine="640" w:firstLineChars="200"/>
        <w:rPr>
          <w:rFonts w:hint="eastAsia" w:ascii="仿宋_GB2312" w:eastAsia="仿宋_GB2312"/>
          <w:sz w:val="32"/>
          <w:szCs w:val="32"/>
        </w:rPr>
      </w:pPr>
      <w:r>
        <w:rPr>
          <w:rFonts w:hint="eastAsia" w:ascii="仿宋_GB2312" w:eastAsia="仿宋_GB2312"/>
          <w:b w:val="0"/>
          <w:bCs/>
          <w:sz w:val="32"/>
          <w:szCs w:val="32"/>
        </w:rPr>
        <w:t>第十八条</w:t>
      </w:r>
      <w:r>
        <w:rPr>
          <w:rFonts w:hint="eastAsia" w:ascii="仿宋_GB2312" w:eastAsia="仿宋_GB2312"/>
          <w:sz w:val="32"/>
          <w:szCs w:val="32"/>
        </w:rPr>
        <w:t xml:space="preserve"> 材料信息价格包括材料供应价（原价）、运杂费、运输损耗费、采购保管费。不含材料检验试验费，不含增值税。</w:t>
      </w:r>
    </w:p>
    <w:p>
      <w:pPr>
        <w:ind w:firstLine="640" w:firstLineChars="200"/>
        <w:rPr>
          <w:rFonts w:hint="eastAsia" w:ascii="仿宋_GB2312" w:eastAsia="仿宋_GB2312"/>
          <w:sz w:val="32"/>
          <w:szCs w:val="32"/>
        </w:rPr>
      </w:pPr>
      <w:r>
        <w:rPr>
          <w:rFonts w:hint="eastAsia" w:ascii="仿宋_GB2312" w:eastAsia="仿宋_GB2312"/>
          <w:sz w:val="32"/>
          <w:szCs w:val="32"/>
        </w:rPr>
        <w:t>材料信息价格=（原价+运杂费+运输损耗费）×（1+采购保管费率）</w:t>
      </w:r>
    </w:p>
    <w:p>
      <w:pPr>
        <w:ind w:firstLine="640" w:firstLineChars="200"/>
        <w:rPr>
          <w:rFonts w:hint="eastAsia" w:ascii="仿宋_GB2312" w:eastAsia="仿宋_GB2312"/>
          <w:sz w:val="32"/>
          <w:szCs w:val="32"/>
          <w:lang w:val="en"/>
        </w:rPr>
      </w:pPr>
      <w:r>
        <w:rPr>
          <w:rFonts w:hint="eastAsia" w:ascii="仿宋_GB2312" w:eastAsia="仿宋_GB2312"/>
          <w:sz w:val="32"/>
          <w:szCs w:val="32"/>
        </w:rPr>
        <w:t>采购保管费率应按合同约定执行；如合同无约定或约定不明确时，可按下列规定执行：</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lang w:eastAsia="zh-CN"/>
        </w:rPr>
        <w:t>（一）</w:t>
      </w:r>
      <w:r>
        <w:rPr>
          <w:rFonts w:hint="eastAsia" w:ascii="仿宋" w:hAnsi="仿宋" w:eastAsia="仿宋" w:cs="仿宋"/>
          <w:sz w:val="32"/>
          <w:szCs w:val="32"/>
        </w:rPr>
        <w:t>一般建筑材料为</w:t>
      </w:r>
      <w:r>
        <w:rPr>
          <w:rFonts w:hint="eastAsia" w:ascii="仿宋" w:hAnsi="仿宋" w:eastAsia="仿宋" w:cs="仿宋"/>
          <w:color w:val="auto"/>
          <w:kern w:val="2"/>
          <w:sz w:val="32"/>
          <w:szCs w:val="32"/>
          <w:highlight w:val="none"/>
          <w:lang w:val="en-US" w:eastAsia="zh-CN" w:bidi="ar-SA"/>
        </w:rPr>
        <w:t>0.5%</w:t>
      </w:r>
      <w:r>
        <w:rPr>
          <w:rFonts w:hint="eastAsia" w:ascii="仿宋" w:hAnsi="仿宋" w:eastAsia="仿宋" w:cs="仿宋"/>
          <w:sz w:val="32"/>
          <w:szCs w:val="32"/>
        </w:rPr>
        <w:t>，其中采购费率为</w:t>
      </w:r>
      <w:r>
        <w:rPr>
          <w:rFonts w:hint="eastAsia" w:ascii="仿宋" w:hAnsi="仿宋" w:eastAsia="仿宋" w:cs="仿宋"/>
          <w:color w:val="auto"/>
          <w:kern w:val="2"/>
          <w:sz w:val="32"/>
          <w:szCs w:val="32"/>
          <w:highlight w:val="none"/>
          <w:lang w:val="en-US" w:eastAsia="zh-CN" w:bidi="ar-SA"/>
        </w:rPr>
        <w:t>0.2%</w:t>
      </w:r>
      <w:r>
        <w:rPr>
          <w:rFonts w:hint="eastAsia" w:ascii="仿宋" w:hAnsi="仿宋" w:eastAsia="仿宋" w:cs="仿宋"/>
          <w:sz w:val="32"/>
          <w:szCs w:val="32"/>
        </w:rPr>
        <w:t>，保管费率为</w:t>
      </w:r>
      <w:r>
        <w:rPr>
          <w:rFonts w:hint="eastAsia" w:ascii="仿宋" w:hAnsi="仿宋" w:eastAsia="仿宋" w:cs="仿宋"/>
          <w:color w:val="auto"/>
          <w:kern w:val="2"/>
          <w:sz w:val="32"/>
          <w:szCs w:val="32"/>
          <w:highlight w:val="none"/>
          <w:lang w:val="en-US" w:eastAsia="zh-CN" w:bidi="ar-SA"/>
        </w:rPr>
        <w:t>0.3%</w:t>
      </w:r>
      <w:r>
        <w:rPr>
          <w:rFonts w:hint="eastAsia" w:ascii="仿宋" w:hAnsi="仿宋" w:eastAsia="仿宋" w:cs="仿宋"/>
          <w:sz w:val="32"/>
          <w:szCs w:val="32"/>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（二）</w:t>
      </w:r>
      <w:r>
        <w:rPr>
          <w:rFonts w:hint="eastAsia" w:ascii="仿宋" w:hAnsi="仿宋" w:eastAsia="仿宋" w:cs="仿宋"/>
          <w:sz w:val="32"/>
          <w:szCs w:val="32"/>
        </w:rPr>
        <w:t>钢材、管材、电缆、水泥、木材为</w:t>
      </w:r>
      <w:r>
        <w:rPr>
          <w:rFonts w:hint="eastAsia" w:ascii="仿宋" w:hAnsi="仿宋" w:eastAsia="仿宋" w:cs="仿宋"/>
          <w:color w:val="auto"/>
          <w:kern w:val="2"/>
          <w:sz w:val="32"/>
          <w:szCs w:val="32"/>
          <w:highlight w:val="none"/>
          <w:lang w:val="en-US" w:eastAsia="zh-CN" w:bidi="ar-SA"/>
        </w:rPr>
        <w:t>0.3%</w:t>
      </w:r>
      <w:r>
        <w:rPr>
          <w:rFonts w:hint="eastAsia" w:ascii="仿宋" w:hAnsi="仿宋" w:eastAsia="仿宋" w:cs="仿宋"/>
          <w:sz w:val="32"/>
          <w:szCs w:val="32"/>
        </w:rPr>
        <w:t>，其中采购费率为</w:t>
      </w:r>
      <w:r>
        <w:rPr>
          <w:rFonts w:hint="eastAsia" w:ascii="仿宋" w:hAnsi="仿宋" w:eastAsia="仿宋" w:cs="仿宋"/>
          <w:color w:val="auto"/>
          <w:kern w:val="2"/>
          <w:sz w:val="32"/>
          <w:szCs w:val="32"/>
          <w:highlight w:val="none"/>
          <w:lang w:val="en-US" w:eastAsia="zh-CN" w:bidi="ar-SA"/>
        </w:rPr>
        <w:t>0.1%</w:t>
      </w:r>
      <w:r>
        <w:rPr>
          <w:rFonts w:hint="eastAsia" w:ascii="仿宋" w:hAnsi="仿宋" w:eastAsia="仿宋" w:cs="仿宋"/>
          <w:sz w:val="32"/>
          <w:szCs w:val="32"/>
        </w:rPr>
        <w:t>，保管费率为</w:t>
      </w:r>
      <w:r>
        <w:rPr>
          <w:rFonts w:hint="eastAsia" w:ascii="仿宋" w:hAnsi="仿宋" w:eastAsia="仿宋" w:cs="仿宋"/>
          <w:color w:val="auto"/>
          <w:kern w:val="2"/>
          <w:sz w:val="32"/>
          <w:szCs w:val="32"/>
          <w:highlight w:val="none"/>
          <w:lang w:val="en-US" w:eastAsia="zh-CN" w:bidi="ar-SA"/>
        </w:rPr>
        <w:t>0.2%</w:t>
      </w:r>
      <w:r>
        <w:rPr>
          <w:rFonts w:hint="eastAsia" w:ascii="仿宋" w:hAnsi="仿宋" w:eastAsia="仿宋" w:cs="仿宋"/>
          <w:sz w:val="32"/>
          <w:szCs w:val="32"/>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（三）</w:t>
      </w:r>
      <w:r>
        <w:rPr>
          <w:rFonts w:hint="eastAsia" w:ascii="仿宋" w:hAnsi="仿宋" w:eastAsia="仿宋" w:cs="仿宋"/>
          <w:sz w:val="32"/>
          <w:szCs w:val="32"/>
        </w:rPr>
        <w:t>暖卫设备（锅炉、水泵、大型阀门）为</w:t>
      </w:r>
      <w:r>
        <w:rPr>
          <w:rFonts w:hint="eastAsia" w:ascii="仿宋" w:hAnsi="仿宋" w:eastAsia="仿宋" w:cs="仿宋"/>
          <w:color w:val="auto"/>
          <w:kern w:val="2"/>
          <w:sz w:val="32"/>
          <w:szCs w:val="32"/>
          <w:highlight w:val="none"/>
          <w:lang w:val="en-US" w:eastAsia="zh-CN" w:bidi="ar-SA"/>
        </w:rPr>
        <w:t>0.2%</w:t>
      </w:r>
      <w:r>
        <w:rPr>
          <w:rFonts w:hint="eastAsia" w:ascii="仿宋" w:hAnsi="仿宋" w:eastAsia="仿宋" w:cs="仿宋"/>
          <w:sz w:val="32"/>
          <w:szCs w:val="32"/>
        </w:rPr>
        <w:t>，其中采购费率为</w:t>
      </w:r>
      <w:r>
        <w:rPr>
          <w:rFonts w:hint="eastAsia" w:ascii="仿宋" w:hAnsi="仿宋" w:eastAsia="仿宋" w:cs="仿宋"/>
          <w:color w:val="auto"/>
          <w:kern w:val="2"/>
          <w:sz w:val="32"/>
          <w:szCs w:val="32"/>
          <w:highlight w:val="none"/>
          <w:lang w:val="en-US" w:eastAsia="zh-CN" w:bidi="ar-SA"/>
        </w:rPr>
        <w:t>0.1%</w:t>
      </w:r>
      <w:r>
        <w:rPr>
          <w:rFonts w:hint="eastAsia" w:ascii="仿宋" w:hAnsi="仿宋" w:eastAsia="仿宋" w:cs="仿宋"/>
          <w:sz w:val="32"/>
          <w:szCs w:val="32"/>
        </w:rPr>
        <w:t>，保管费率为</w:t>
      </w:r>
      <w:r>
        <w:rPr>
          <w:rFonts w:hint="eastAsia" w:ascii="仿宋" w:hAnsi="仿宋" w:eastAsia="仿宋" w:cs="仿宋"/>
          <w:color w:val="auto"/>
          <w:kern w:val="2"/>
          <w:sz w:val="32"/>
          <w:szCs w:val="32"/>
          <w:highlight w:val="none"/>
          <w:lang w:val="en-US" w:eastAsia="zh-CN" w:bidi="ar-SA"/>
        </w:rPr>
        <w:t>0.1%</w:t>
      </w:r>
      <w:r>
        <w:rPr>
          <w:rFonts w:hint="eastAsia" w:ascii="仿宋" w:hAnsi="仿宋" w:eastAsia="仿宋" w:cs="仿宋"/>
          <w:sz w:val="32"/>
          <w:szCs w:val="32"/>
        </w:rPr>
        <w:t>。</w:t>
      </w:r>
    </w:p>
    <w:p>
      <w:pPr>
        <w:spacing w:before="156" w:beforeLines="50" w:after="156" w:afterLines="50"/>
        <w:jc w:val="center"/>
        <w:rPr>
          <w:rFonts w:hint="eastAsia" w:ascii="仿宋_GB2312" w:eastAsia="仿宋_GB2312"/>
          <w:b/>
          <w:sz w:val="32"/>
          <w:szCs w:val="32"/>
        </w:rPr>
      </w:pPr>
      <w:r>
        <w:rPr>
          <w:rFonts w:hint="eastAsia" w:ascii="华光黑体_CNKI" w:hAnsi="华光黑体_CNKI" w:eastAsia="华光黑体_CNKI" w:cs="华光黑体_CNKI"/>
          <w:b w:val="0"/>
          <w:bCs/>
          <w:sz w:val="32"/>
          <w:szCs w:val="32"/>
        </w:rPr>
        <w:t>第五章 机械台班租赁价格信息</w:t>
      </w:r>
    </w:p>
    <w:p>
      <w:pPr>
        <w:ind w:firstLine="640" w:firstLineChars="200"/>
        <w:rPr>
          <w:rFonts w:hint="eastAsia" w:ascii="仿宋" w:hAnsi="仿宋" w:eastAsia="仿宋" w:cs="仿宋"/>
          <w:sz w:val="32"/>
          <w:szCs w:val="32"/>
        </w:rPr>
      </w:pPr>
      <w:r>
        <w:rPr>
          <w:rFonts w:hint="eastAsia" w:ascii="仿宋" w:hAnsi="仿宋" w:eastAsia="仿宋" w:cs="仿宋"/>
          <w:b w:val="0"/>
          <w:bCs/>
          <w:sz w:val="32"/>
          <w:szCs w:val="32"/>
        </w:rPr>
        <w:t>第十九条</w:t>
      </w:r>
      <w:r>
        <w:rPr>
          <w:rFonts w:hint="eastAsia" w:ascii="仿宋" w:hAnsi="仿宋" w:eastAsia="仿宋" w:cs="仿宋"/>
          <w:sz w:val="32"/>
          <w:szCs w:val="32"/>
        </w:rPr>
        <w:t xml:space="preserve"> 机械台班租赁价格，是指以</w:t>
      </w:r>
      <w:r>
        <w:rPr>
          <w:rFonts w:hint="eastAsia" w:ascii="仿宋" w:hAnsi="仿宋" w:eastAsia="仿宋" w:cs="仿宋"/>
          <w:color w:val="auto"/>
          <w:kern w:val="2"/>
          <w:sz w:val="32"/>
          <w:szCs w:val="32"/>
          <w:highlight w:val="none"/>
          <w:lang w:val="en-US" w:eastAsia="zh-CN" w:bidi="ar-SA"/>
        </w:rPr>
        <w:t>8</w:t>
      </w:r>
      <w:r>
        <w:rPr>
          <w:rFonts w:hint="eastAsia" w:ascii="仿宋" w:hAnsi="仿宋" w:eastAsia="仿宋" w:cs="仿宋"/>
          <w:sz w:val="32"/>
          <w:szCs w:val="32"/>
        </w:rPr>
        <w:t>小时为一个台班计算的机械租赁市场的平均台班单价。</w:t>
      </w:r>
    </w:p>
    <w:p>
      <w:pPr>
        <w:ind w:firstLine="640" w:firstLineChars="200"/>
        <w:rPr>
          <w:rFonts w:hint="eastAsia" w:ascii="仿宋_GB2312" w:eastAsia="仿宋_GB2312"/>
          <w:sz w:val="32"/>
          <w:szCs w:val="32"/>
        </w:rPr>
      </w:pPr>
      <w:r>
        <w:rPr>
          <w:rFonts w:hint="eastAsia" w:ascii="仿宋_GB2312" w:eastAsia="仿宋_GB2312"/>
          <w:b w:val="0"/>
          <w:bCs/>
          <w:sz w:val="32"/>
          <w:szCs w:val="32"/>
        </w:rPr>
        <w:t>第二十条</w:t>
      </w:r>
      <w:r>
        <w:rPr>
          <w:rFonts w:hint="eastAsia" w:ascii="仿宋_GB2312" w:eastAsia="仿宋_GB2312"/>
          <w:b/>
          <w:sz w:val="32"/>
          <w:szCs w:val="32"/>
        </w:rPr>
        <w:t xml:space="preserve"> </w:t>
      </w:r>
      <w:r>
        <w:rPr>
          <w:rFonts w:hint="eastAsia" w:ascii="仿宋_GB2312" w:eastAsia="仿宋_GB2312"/>
          <w:sz w:val="32"/>
          <w:szCs w:val="32"/>
        </w:rPr>
        <w:t>机械台班租赁价格包括全省14个市和大连金普新区机械租赁价格。</w:t>
      </w:r>
    </w:p>
    <w:p>
      <w:pPr>
        <w:ind w:firstLine="640" w:firstLineChars="200"/>
        <w:rPr>
          <w:rFonts w:hint="eastAsia" w:ascii="仿宋_GB2312" w:eastAsia="仿宋_GB2312"/>
          <w:sz w:val="32"/>
          <w:szCs w:val="32"/>
        </w:rPr>
      </w:pPr>
      <w:r>
        <w:rPr>
          <w:rFonts w:hint="eastAsia" w:ascii="仿宋_GB2312" w:eastAsia="仿宋_GB2312"/>
          <w:b w:val="0"/>
          <w:bCs/>
          <w:sz w:val="32"/>
          <w:szCs w:val="32"/>
        </w:rPr>
        <w:t>第二十一条</w:t>
      </w:r>
      <w:r>
        <w:rPr>
          <w:rFonts w:hint="eastAsia" w:ascii="仿宋_GB2312" w:eastAsia="仿宋_GB2312"/>
          <w:b/>
          <w:sz w:val="32"/>
          <w:szCs w:val="32"/>
        </w:rPr>
        <w:t xml:space="preserve"> </w:t>
      </w:r>
      <w:r>
        <w:rPr>
          <w:rFonts w:hint="eastAsia" w:ascii="仿宋_GB2312" w:eastAsia="仿宋_GB2312"/>
          <w:sz w:val="32"/>
          <w:szCs w:val="32"/>
        </w:rPr>
        <w:t xml:space="preserve">机械台班租赁价格按月向社会发布。 </w:t>
      </w:r>
    </w:p>
    <w:p>
      <w:pPr>
        <w:spacing w:before="156" w:beforeLines="50" w:after="156" w:afterLines="50"/>
        <w:jc w:val="center"/>
        <w:rPr>
          <w:rFonts w:hint="eastAsia" w:ascii="华光黑体_CNKI" w:hAnsi="华光黑体_CNKI" w:eastAsia="华光黑体_CNKI" w:cs="华光黑体_CNKI"/>
          <w:b w:val="0"/>
          <w:bCs/>
          <w:sz w:val="32"/>
          <w:szCs w:val="32"/>
        </w:rPr>
      </w:pPr>
      <w:r>
        <w:rPr>
          <w:rFonts w:hint="eastAsia" w:ascii="华光黑体_CNKI" w:hAnsi="华光黑体_CNKI" w:eastAsia="华光黑体_CNKI" w:cs="华光黑体_CNKI"/>
          <w:b w:val="0"/>
          <w:bCs/>
          <w:sz w:val="32"/>
          <w:szCs w:val="32"/>
        </w:rPr>
        <w:t>第六章 材料价格综合指数</w:t>
      </w:r>
    </w:p>
    <w:p>
      <w:pPr>
        <w:ind w:firstLine="640" w:firstLineChars="200"/>
        <w:rPr>
          <w:rFonts w:hint="eastAsia" w:ascii="仿宋_GB2312" w:eastAsia="仿宋_GB2312"/>
          <w:color w:val="000000"/>
          <w:sz w:val="32"/>
          <w:szCs w:val="32"/>
        </w:rPr>
      </w:pPr>
      <w:r>
        <w:rPr>
          <w:rFonts w:hint="eastAsia" w:ascii="仿宋_GB2312" w:eastAsia="仿宋_GB2312"/>
          <w:b w:val="0"/>
          <w:bCs/>
          <w:sz w:val="32"/>
          <w:szCs w:val="32"/>
        </w:rPr>
        <w:t>第二十二条</w:t>
      </w:r>
      <w:r>
        <w:rPr>
          <w:rFonts w:hint="eastAsia" w:ascii="仿宋_GB2312" w:eastAsia="仿宋_GB2312"/>
          <w:sz w:val="32"/>
          <w:szCs w:val="32"/>
        </w:rPr>
        <w:t xml:space="preserve"> </w:t>
      </w:r>
      <w:r>
        <w:rPr>
          <w:rFonts w:hint="eastAsia" w:ascii="仿宋_GB2312" w:eastAsia="仿宋_GB2312"/>
          <w:color w:val="000000"/>
          <w:sz w:val="32"/>
          <w:szCs w:val="32"/>
        </w:rPr>
        <w:t>材料价格综合指数是基期价格与报告期价格经综合测算形成的材料价格变动比率。</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材料基期价格是指</w:t>
      </w:r>
      <w:r>
        <w:rPr>
          <w:rFonts w:hint="eastAsia" w:ascii="仿宋_GB2312" w:eastAsia="仿宋_GB2312"/>
          <w:color w:val="000000" w:themeColor="text1"/>
          <w:sz w:val="32"/>
          <w:szCs w:val="32"/>
          <w:lang w:eastAsia="zh-CN"/>
          <w14:textFill>
            <w14:solidFill>
              <w14:schemeClr w14:val="tx1"/>
            </w14:solidFill>
          </w14:textFill>
        </w:rPr>
        <w:t>辽宁</w:t>
      </w:r>
      <w:r>
        <w:rPr>
          <w:rFonts w:hint="eastAsia" w:ascii="仿宋_GB2312" w:eastAsia="仿宋_GB2312"/>
          <w:color w:val="000000"/>
          <w:sz w:val="32"/>
          <w:szCs w:val="32"/>
        </w:rPr>
        <w:t>省建设工程计价依据各专业工程定额中取定的材料价格。</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材料报告期价格是指不同时期发布的材料价格。</w:t>
      </w:r>
    </w:p>
    <w:p>
      <w:pPr>
        <w:ind w:firstLine="624" w:firstLineChars="200"/>
        <w:jc w:val="both"/>
        <w:rPr>
          <w:rFonts w:hint="eastAsia" w:ascii="仿宋" w:hAnsi="仿宋" w:eastAsia="仿宋" w:cs="仿宋"/>
          <w:color w:val="000000"/>
          <w:sz w:val="32"/>
          <w:szCs w:val="32"/>
        </w:rPr>
      </w:pPr>
      <w:r>
        <w:rPr>
          <w:rFonts w:hint="eastAsia" w:ascii="仿宋" w:hAnsi="仿宋" w:eastAsia="仿宋" w:cs="仿宋"/>
          <w:color w:val="000000"/>
          <w:spacing w:val="-4"/>
          <w:sz w:val="32"/>
          <w:szCs w:val="32"/>
        </w:rPr>
        <w:t>材料基准日价格是指招投标工程以投标截止日前</w:t>
      </w:r>
      <w:r>
        <w:rPr>
          <w:rFonts w:hint="eastAsia" w:ascii="仿宋" w:hAnsi="仿宋" w:eastAsia="仿宋" w:cs="仿宋"/>
          <w:color w:val="auto"/>
          <w:kern w:val="2"/>
          <w:sz w:val="32"/>
          <w:szCs w:val="32"/>
          <w:highlight w:val="none"/>
          <w:lang w:val="en-US" w:eastAsia="zh-CN" w:bidi="ar-SA"/>
        </w:rPr>
        <w:t>28</w:t>
      </w:r>
      <w:r>
        <w:rPr>
          <w:rFonts w:hint="eastAsia" w:ascii="仿宋" w:hAnsi="仿宋" w:eastAsia="仿宋" w:cs="仿宋"/>
          <w:color w:val="000000"/>
          <w:spacing w:val="-4"/>
          <w:sz w:val="32"/>
          <w:szCs w:val="32"/>
        </w:rPr>
        <w:t>天</w:t>
      </w:r>
      <w:r>
        <w:rPr>
          <w:rFonts w:hint="eastAsia" w:ascii="仿宋" w:hAnsi="仿宋" w:eastAsia="仿宋" w:cs="仿宋"/>
          <w:color w:val="000000"/>
          <w:sz w:val="32"/>
          <w:szCs w:val="32"/>
        </w:rPr>
        <w:t>，非招投标工程以合同签订前</w:t>
      </w:r>
      <w:r>
        <w:rPr>
          <w:rFonts w:hint="eastAsia" w:ascii="仿宋" w:hAnsi="仿宋" w:eastAsia="仿宋" w:cs="仿宋"/>
          <w:color w:val="auto"/>
          <w:kern w:val="2"/>
          <w:sz w:val="32"/>
          <w:szCs w:val="32"/>
          <w:highlight w:val="none"/>
          <w:lang w:val="en-US" w:eastAsia="zh-CN" w:bidi="ar-SA"/>
        </w:rPr>
        <w:t>28</w:t>
      </w:r>
      <w:r>
        <w:rPr>
          <w:rFonts w:hint="eastAsia" w:ascii="仿宋" w:hAnsi="仿宋" w:eastAsia="仿宋" w:cs="仿宋"/>
          <w:color w:val="000000"/>
          <w:sz w:val="32"/>
          <w:szCs w:val="32"/>
        </w:rPr>
        <w:t>天发布的材料价格。</w:t>
      </w:r>
    </w:p>
    <w:p>
      <w:pPr>
        <w:ind w:firstLine="640" w:firstLineChars="200"/>
        <w:rPr>
          <w:rFonts w:hint="eastAsia" w:ascii="仿宋_GB2312" w:eastAsia="仿宋_GB2312"/>
          <w:color w:val="000000"/>
          <w:sz w:val="32"/>
          <w:szCs w:val="32"/>
        </w:rPr>
      </w:pPr>
      <w:r>
        <w:rPr>
          <w:rFonts w:hint="eastAsia" w:ascii="仿宋_GB2312" w:eastAsia="仿宋_GB2312"/>
          <w:b w:val="0"/>
          <w:bCs/>
          <w:color w:val="000000"/>
          <w:sz w:val="32"/>
          <w:szCs w:val="32"/>
        </w:rPr>
        <w:t>第二十三条</w:t>
      </w:r>
      <w:r>
        <w:rPr>
          <w:rFonts w:hint="eastAsia" w:ascii="仿宋_GB2312" w:eastAsia="仿宋_GB2312"/>
          <w:b/>
          <w:color w:val="000000"/>
          <w:sz w:val="32"/>
          <w:szCs w:val="32"/>
        </w:rPr>
        <w:t xml:space="preserve"> </w:t>
      </w:r>
      <w:r>
        <w:rPr>
          <w:rFonts w:hint="eastAsia" w:ascii="仿宋_GB2312" w:eastAsia="仿宋_GB2312"/>
          <w:color w:val="000000"/>
          <w:sz w:val="32"/>
          <w:szCs w:val="32"/>
        </w:rPr>
        <w:t>建设工程材料价格综合指数</w:t>
      </w:r>
      <w:r>
        <w:rPr>
          <w:rFonts w:hint="eastAsia" w:ascii="仿宋_GB2312" w:eastAsia="仿宋_GB2312"/>
          <w:color w:val="000000"/>
          <w:spacing w:val="12"/>
          <w:sz w:val="32"/>
          <w:szCs w:val="32"/>
        </w:rPr>
        <w:t>按</w:t>
      </w:r>
      <w:r>
        <w:rPr>
          <w:rFonts w:hint="eastAsia" w:ascii="仿宋_GB2312" w:eastAsia="仿宋_GB2312"/>
          <w:color w:val="000000"/>
          <w:sz w:val="32"/>
          <w:szCs w:val="32"/>
        </w:rPr>
        <w:t>月向社会发布，</w:t>
      </w:r>
      <w:r>
        <w:rPr>
          <w:rFonts w:hint="eastAsia" w:ascii="仿宋_GB2312" w:eastAsia="仿宋_GB2312"/>
          <w:sz w:val="32"/>
          <w:szCs w:val="32"/>
        </w:rPr>
        <w:t>包括全省14个市的</w:t>
      </w:r>
      <w:r>
        <w:rPr>
          <w:rFonts w:hint="eastAsia" w:ascii="仿宋_GB2312" w:eastAsia="仿宋_GB2312"/>
          <w:color w:val="000000"/>
          <w:sz w:val="32"/>
          <w:szCs w:val="32"/>
        </w:rPr>
        <w:t>建设工程材料价格综合指数。</w:t>
      </w:r>
    </w:p>
    <w:p>
      <w:pPr>
        <w:ind w:firstLine="640" w:firstLineChars="200"/>
        <w:jc w:val="both"/>
        <w:rPr>
          <w:rFonts w:hint="eastAsia" w:ascii="仿宋_GB2312" w:eastAsia="仿宋_GB2312"/>
          <w:color w:val="000000"/>
          <w:sz w:val="32"/>
          <w:szCs w:val="32"/>
        </w:rPr>
      </w:pPr>
      <w:r>
        <w:rPr>
          <w:rFonts w:hint="eastAsia" w:ascii="仿宋_GB2312" w:eastAsia="仿宋_GB2312"/>
          <w:b w:val="0"/>
          <w:bCs/>
          <w:color w:val="000000"/>
          <w:sz w:val="32"/>
          <w:szCs w:val="32"/>
        </w:rPr>
        <w:t>第二十四条</w:t>
      </w:r>
      <w:r>
        <w:rPr>
          <w:rFonts w:hint="eastAsia" w:ascii="仿宋_GB2312" w:eastAsia="仿宋_GB2312"/>
          <w:color w:val="000000"/>
          <w:sz w:val="32"/>
          <w:szCs w:val="32"/>
        </w:rPr>
        <w:t xml:space="preserve"> 建设工程发承包双方，必须在招标文件、合同中明确计价中的风险内容及范围，不得采用无限风险、所有风险或类似语句规定计价中的风险内容及范围。</w:t>
      </w:r>
    </w:p>
    <w:p>
      <w:pPr>
        <w:ind w:firstLine="640" w:firstLineChars="200"/>
        <w:rPr>
          <w:rFonts w:hint="eastAsia" w:ascii="仿宋" w:hAnsi="仿宋" w:eastAsia="仿宋" w:cs="仿宋"/>
          <w:color w:val="000000"/>
          <w:sz w:val="32"/>
          <w:szCs w:val="32"/>
        </w:rPr>
      </w:pPr>
      <w:r>
        <w:rPr>
          <w:rFonts w:hint="eastAsia" w:ascii="仿宋_GB2312" w:eastAsia="仿宋_GB2312"/>
          <w:color w:val="000000"/>
          <w:sz w:val="32"/>
          <w:szCs w:val="32"/>
        </w:rPr>
        <w:t>价格风险应由发承包双方共同承担，禁止单方承担无限</w:t>
      </w:r>
      <w:r>
        <w:rPr>
          <w:rFonts w:hint="eastAsia" w:ascii="仿宋" w:hAnsi="仿宋" w:eastAsia="仿宋" w:cs="仿宋"/>
          <w:color w:val="000000"/>
          <w:sz w:val="32"/>
          <w:szCs w:val="32"/>
        </w:rPr>
        <w:t>风险</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材料价格风险系数为</w:t>
      </w:r>
      <w:r>
        <w:rPr>
          <w:rFonts w:hint="eastAsia" w:ascii="仿宋" w:hAnsi="仿宋" w:eastAsia="仿宋" w:cs="仿宋"/>
          <w:color w:val="auto"/>
          <w:kern w:val="2"/>
          <w:sz w:val="32"/>
          <w:szCs w:val="32"/>
          <w:highlight w:val="none"/>
          <w:lang w:val="en-US" w:eastAsia="zh-CN" w:bidi="ar-SA"/>
        </w:rPr>
        <w:t>±5%</w:t>
      </w:r>
      <w:r>
        <w:rPr>
          <w:rFonts w:hint="eastAsia" w:ascii="仿宋" w:hAnsi="仿宋" w:eastAsia="仿宋" w:cs="仿宋"/>
          <w:color w:val="auto"/>
          <w:sz w:val="32"/>
          <w:szCs w:val="32"/>
        </w:rPr>
        <w:t>。</w:t>
      </w:r>
    </w:p>
    <w:p>
      <w:pPr>
        <w:spacing w:line="300" w:lineRule="auto"/>
        <w:ind w:firstLine="640"/>
        <w:jc w:val="both"/>
        <w:rPr>
          <w:rFonts w:hint="eastAsia" w:ascii="仿宋_GB2312" w:eastAsia="仿宋_GB2312"/>
          <w:color w:val="000000"/>
          <w:sz w:val="32"/>
          <w:szCs w:val="32"/>
        </w:rPr>
      </w:pPr>
      <w:r>
        <w:rPr>
          <w:rFonts w:hint="eastAsia" w:ascii="仿宋_GB2312" w:eastAsia="仿宋_GB2312"/>
          <w:b w:val="0"/>
          <w:bCs/>
          <w:color w:val="000000"/>
          <w:sz w:val="32"/>
          <w:szCs w:val="32"/>
        </w:rPr>
        <w:t>第二十五条</w:t>
      </w:r>
      <w:r>
        <w:rPr>
          <w:rFonts w:hint="eastAsia" w:ascii="仿宋_GB2312" w:eastAsia="仿宋_GB2312"/>
          <w:color w:val="000000"/>
          <w:sz w:val="32"/>
          <w:szCs w:val="32"/>
        </w:rPr>
        <w:t xml:space="preserve"> 材料价格综合指数，是确定工程造价和对工程造价进行调整的标准和依据。在施工期间发布的材料价格综合指数，与基准日发布的材料价格综合指数的差值，超过材料价格风险系数时，材料费超出部分应进行调整。</w:t>
      </w:r>
    </w:p>
    <w:p>
      <w:pPr>
        <w:spacing w:line="300" w:lineRule="auto"/>
        <w:ind w:firstLine="640"/>
        <w:jc w:val="left"/>
        <w:rPr>
          <w:rFonts w:hint="eastAsia" w:ascii="仿宋_GB2312" w:eastAsia="仿宋_GB2312"/>
          <w:color w:val="000000"/>
          <w:sz w:val="32"/>
          <w:szCs w:val="32"/>
        </w:rPr>
      </w:pPr>
      <w:r>
        <w:rPr>
          <w:rFonts w:hint="eastAsia" w:ascii="仿宋_GB2312" w:eastAsia="仿宋_GB2312"/>
          <w:color w:val="000000"/>
          <w:sz w:val="32"/>
          <w:szCs w:val="32"/>
        </w:rPr>
        <w:t>调整后的材料费增减部分应作为合同调整款项，</w:t>
      </w:r>
      <w:r>
        <w:rPr>
          <w:rFonts w:hint="eastAsia" w:ascii="仿宋_GB2312" w:eastAsia="仿宋_GB2312"/>
          <w:sz w:val="32"/>
          <w:szCs w:val="32"/>
        </w:rPr>
        <w:t>与工程进度款或结算款同期支付。</w:t>
      </w:r>
    </w:p>
    <w:p>
      <w:pPr>
        <w:ind w:firstLine="640" w:firstLineChars="200"/>
        <w:rPr>
          <w:rFonts w:hint="eastAsia" w:ascii="仿宋_GB2312" w:eastAsia="仿宋_GB2312"/>
          <w:color w:val="000000"/>
          <w:sz w:val="32"/>
          <w:szCs w:val="32"/>
        </w:rPr>
      </w:pPr>
      <w:r>
        <w:rPr>
          <w:rFonts w:hint="eastAsia" w:ascii="仿宋_GB2312" w:eastAsia="仿宋_GB2312"/>
          <w:b w:val="0"/>
          <w:bCs/>
          <w:color w:val="000000"/>
          <w:sz w:val="32"/>
          <w:szCs w:val="32"/>
        </w:rPr>
        <w:t>第二十六条</w:t>
      </w:r>
      <w:r>
        <w:rPr>
          <w:rFonts w:hint="eastAsia" w:ascii="仿宋_GB2312" w:eastAsia="仿宋_GB2312"/>
          <w:color w:val="000000"/>
          <w:sz w:val="32"/>
          <w:szCs w:val="32"/>
        </w:rPr>
        <w:t xml:space="preserve"> 综合单价中材料费的调整，合同有约定的按合同约定执行，合同没有约定或约定不明确的，由双方协商确定，协商不能达成一致的按下列规定执行：</w:t>
      </w:r>
    </w:p>
    <w:p>
      <w:pPr>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材料费视为已按基准日发布的材料价格信息或材料价格综合指数进行了调整，并包含</w:t>
      </w:r>
      <w:r>
        <w:rPr>
          <w:rFonts w:hint="eastAsia" w:ascii="仿宋" w:hAnsi="仿宋" w:eastAsia="仿宋" w:cs="仿宋"/>
          <w:color w:val="auto"/>
          <w:kern w:val="2"/>
          <w:sz w:val="32"/>
          <w:szCs w:val="32"/>
          <w:highlight w:val="none"/>
          <w:lang w:val="en-US" w:eastAsia="zh-CN" w:bidi="ar-SA"/>
        </w:rPr>
        <w:t>±5%</w:t>
      </w:r>
      <w:r>
        <w:rPr>
          <w:rFonts w:hint="eastAsia" w:ascii="仿宋" w:hAnsi="仿宋" w:eastAsia="仿宋" w:cs="仿宋"/>
          <w:color w:val="000000"/>
          <w:sz w:val="32"/>
          <w:szCs w:val="32"/>
        </w:rPr>
        <w:t>材料价格风险；</w:t>
      </w:r>
    </w:p>
    <w:p>
      <w:pPr>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基准日发布的材料价格综合指数与施工期间发布的材料价格综合指数的差，超过</w:t>
      </w:r>
      <w:r>
        <w:rPr>
          <w:rFonts w:hint="eastAsia" w:ascii="仿宋" w:hAnsi="仿宋" w:eastAsia="仿宋" w:cs="仿宋"/>
          <w:color w:val="auto"/>
          <w:kern w:val="2"/>
          <w:sz w:val="32"/>
          <w:szCs w:val="32"/>
          <w:highlight w:val="none"/>
          <w:lang w:val="en-US" w:eastAsia="zh-CN" w:bidi="ar-SA"/>
        </w:rPr>
        <w:t>±5%</w:t>
      </w:r>
      <w:r>
        <w:rPr>
          <w:rFonts w:hint="eastAsia" w:ascii="仿宋" w:hAnsi="仿宋" w:eastAsia="仿宋" w:cs="仿宋"/>
          <w:color w:val="000000"/>
          <w:sz w:val="32"/>
          <w:szCs w:val="32"/>
        </w:rPr>
        <w:t>材料价格风险时，方可对综合单价中材料费进行调整。</w:t>
      </w:r>
    </w:p>
    <w:p>
      <w:pPr>
        <w:ind w:firstLine="640" w:firstLineChars="200"/>
        <w:rPr>
          <w:rFonts w:hint="eastAsia" w:ascii="仿宋_GB2312" w:eastAsia="仿宋_GB2312"/>
          <w:color w:val="FF0000"/>
          <w:sz w:val="32"/>
          <w:szCs w:val="32"/>
        </w:rPr>
      </w:pPr>
      <w:r>
        <w:rPr>
          <w:rFonts w:hint="eastAsia" w:ascii="仿宋_GB2312" w:eastAsia="仿宋_GB2312"/>
          <w:b w:val="0"/>
          <w:bCs/>
          <w:sz w:val="32"/>
          <w:szCs w:val="32"/>
        </w:rPr>
        <w:t>第二十七条</w:t>
      </w:r>
      <w:r>
        <w:rPr>
          <w:rFonts w:hint="eastAsia" w:ascii="仿宋_GB2312" w:eastAsia="仿宋_GB2312"/>
          <w:b/>
          <w:sz w:val="32"/>
          <w:szCs w:val="32"/>
        </w:rPr>
        <w:t xml:space="preserve"> </w:t>
      </w:r>
      <w:r>
        <w:rPr>
          <w:rFonts w:hint="eastAsia" w:ascii="仿宋_GB2312" w:eastAsia="仿宋_GB2312"/>
          <w:sz w:val="32"/>
          <w:szCs w:val="32"/>
        </w:rPr>
        <w:t>采用</w:t>
      </w:r>
      <w:r>
        <w:rPr>
          <w:rFonts w:hint="eastAsia" w:ascii="仿宋_GB2312" w:eastAsia="仿宋_GB2312"/>
          <w:color w:val="000000"/>
          <w:sz w:val="32"/>
          <w:szCs w:val="32"/>
        </w:rPr>
        <w:t>定额计价方式材料费的调整，可参照本办法执行</w:t>
      </w:r>
      <w:r>
        <w:rPr>
          <w:rFonts w:hint="eastAsia" w:ascii="仿宋_GB2312" w:eastAsia="仿宋_GB2312"/>
          <w:color w:val="FF0000"/>
          <w:sz w:val="32"/>
          <w:szCs w:val="32"/>
        </w:rPr>
        <w:t>。</w:t>
      </w:r>
    </w:p>
    <w:p>
      <w:pPr>
        <w:spacing w:before="156" w:beforeLines="50" w:after="156" w:afterLines="50"/>
        <w:jc w:val="center"/>
        <w:rPr>
          <w:rFonts w:hint="eastAsia" w:ascii="华光平黑_CNKI" w:hAnsi="华光平黑_CNKI" w:eastAsia="华光平黑_CNKI" w:cs="华光平黑_CNKI"/>
          <w:b w:val="0"/>
          <w:bCs/>
          <w:sz w:val="32"/>
          <w:szCs w:val="32"/>
        </w:rPr>
      </w:pPr>
      <w:r>
        <w:rPr>
          <w:rFonts w:hint="eastAsia" w:ascii="华光黑体_CNKI" w:hAnsi="华光黑体_CNKI" w:eastAsia="华光黑体_CNKI" w:cs="华光黑体_CNKI"/>
          <w:b w:val="0"/>
          <w:bCs/>
          <w:sz w:val="32"/>
          <w:szCs w:val="32"/>
        </w:rPr>
        <w:t>第七章 附 则</w:t>
      </w:r>
    </w:p>
    <w:p>
      <w:pPr>
        <w:ind w:firstLine="640" w:firstLineChars="200"/>
        <w:rPr>
          <w:rFonts w:hint="eastAsia" w:ascii="仿宋_GB2312" w:eastAsia="仿宋_GB2312"/>
          <w:b/>
          <w:sz w:val="32"/>
          <w:szCs w:val="32"/>
        </w:rPr>
      </w:pPr>
      <w:r>
        <w:rPr>
          <w:rFonts w:hint="eastAsia" w:ascii="仿宋_GB2312" w:eastAsia="仿宋_GB2312"/>
          <w:b w:val="0"/>
          <w:bCs/>
          <w:sz w:val="32"/>
          <w:szCs w:val="32"/>
        </w:rPr>
        <w:t>第二十八条</w:t>
      </w:r>
      <w:r>
        <w:rPr>
          <w:rFonts w:hint="eastAsia" w:ascii="仿宋_GB2312" w:eastAsia="仿宋_GB2312"/>
          <w:b/>
          <w:sz w:val="32"/>
          <w:szCs w:val="32"/>
        </w:rPr>
        <w:t xml:space="preserve"> </w:t>
      </w:r>
      <w:r>
        <w:rPr>
          <w:rFonts w:hint="eastAsia" w:ascii="仿宋_GB2312" w:eastAsia="仿宋_GB2312"/>
          <w:sz w:val="32"/>
          <w:szCs w:val="32"/>
        </w:rPr>
        <w:t>已按</w:t>
      </w:r>
      <w:r>
        <w:rPr>
          <w:rFonts w:ascii="仿宋_GB2312" w:eastAsia="仿宋_GB2312"/>
          <w:sz w:val="32"/>
          <w:szCs w:val="32"/>
        </w:rPr>
        <w:t>《辽宁省建设工程造价信息动态管理暂行办法》</w:t>
      </w:r>
      <w:r>
        <w:rPr>
          <w:rFonts w:hint="eastAsia" w:ascii="仿宋_GB2312" w:eastAsia="仿宋_GB2312"/>
          <w:sz w:val="32"/>
          <w:szCs w:val="32"/>
        </w:rPr>
        <w:t>（辽建</w:t>
      </w:r>
      <w:r>
        <w:rPr>
          <w:rFonts w:hint="eastAsia" w:ascii="仿宋" w:hAnsi="仿宋" w:eastAsia="仿宋"/>
          <w:sz w:val="32"/>
          <w:szCs w:val="32"/>
        </w:rPr>
        <w:t>〔</w:t>
      </w:r>
      <w:r>
        <w:rPr>
          <w:rFonts w:hint="eastAsia" w:ascii="仿宋_GB2312" w:eastAsia="仿宋_GB2312"/>
          <w:sz w:val="32"/>
          <w:szCs w:val="32"/>
        </w:rPr>
        <w:t>2008</w:t>
      </w:r>
      <w:r>
        <w:rPr>
          <w:rFonts w:hint="eastAsia" w:ascii="仿宋" w:hAnsi="仿宋" w:eastAsia="仿宋"/>
          <w:sz w:val="32"/>
          <w:szCs w:val="32"/>
        </w:rPr>
        <w:t>〕</w:t>
      </w:r>
      <w:r>
        <w:rPr>
          <w:rFonts w:hint="eastAsia" w:ascii="仿宋_GB2312" w:eastAsia="仿宋_GB2312"/>
          <w:sz w:val="32"/>
          <w:szCs w:val="32"/>
        </w:rPr>
        <w:t>147号）、《关于建设工程人工费实行动态管理的通知》（辽住建</w:t>
      </w:r>
      <w:r>
        <w:rPr>
          <w:rFonts w:hint="eastAsia" w:ascii="仿宋" w:hAnsi="仿宋" w:eastAsia="仿宋"/>
          <w:sz w:val="32"/>
          <w:szCs w:val="32"/>
        </w:rPr>
        <w:t>〔</w:t>
      </w:r>
      <w:r>
        <w:rPr>
          <w:rFonts w:hint="eastAsia" w:ascii="仿宋_GB2312" w:eastAsia="仿宋_GB2312"/>
          <w:sz w:val="32"/>
          <w:szCs w:val="32"/>
        </w:rPr>
        <w:t>2011</w:t>
      </w:r>
      <w:r>
        <w:rPr>
          <w:rFonts w:hint="eastAsia" w:ascii="仿宋" w:hAnsi="仿宋" w:eastAsia="仿宋"/>
          <w:sz w:val="32"/>
          <w:szCs w:val="32"/>
        </w:rPr>
        <w:t>〕</w:t>
      </w:r>
      <w:r>
        <w:rPr>
          <w:rFonts w:hint="eastAsia" w:ascii="仿宋_GB2312" w:eastAsia="仿宋_GB2312"/>
          <w:sz w:val="32"/>
          <w:szCs w:val="32"/>
        </w:rPr>
        <w:t>380号）相关规定签订施工合同的在建工程，执行原相关规定。</w:t>
      </w:r>
    </w:p>
    <w:p>
      <w:pPr>
        <w:ind w:firstLine="640" w:firstLineChars="200"/>
        <w:rPr>
          <w:rFonts w:hint="eastAsia" w:ascii="仿宋_GB2312" w:eastAsia="仿宋_GB2312"/>
          <w:sz w:val="32"/>
          <w:szCs w:val="32"/>
        </w:rPr>
      </w:pPr>
      <w:r>
        <w:rPr>
          <w:rFonts w:hint="eastAsia" w:ascii="仿宋_GB2312" w:eastAsia="仿宋_GB2312"/>
          <w:b w:val="0"/>
          <w:bCs/>
          <w:sz w:val="32"/>
          <w:szCs w:val="32"/>
        </w:rPr>
        <w:t>第二十九条</w:t>
      </w:r>
      <w:r>
        <w:rPr>
          <w:rFonts w:hint="eastAsia" w:ascii="仿宋_GB2312" w:eastAsia="仿宋_GB2312"/>
          <w:sz w:val="32"/>
          <w:szCs w:val="32"/>
        </w:rPr>
        <w:t xml:space="preserve"> 本办法由</w:t>
      </w:r>
      <w:r>
        <w:rPr>
          <w:rFonts w:hint="eastAsia" w:ascii="仿宋_GB2312" w:eastAsia="仿宋_GB2312"/>
          <w:color w:val="000000"/>
          <w:sz w:val="32"/>
          <w:szCs w:val="32"/>
          <w:lang w:eastAsia="zh-CN"/>
        </w:rPr>
        <w:t>辽宁省住房和城乡建设厅</w:t>
      </w:r>
      <w:r>
        <w:rPr>
          <w:rFonts w:hint="eastAsia" w:ascii="仿宋_GB2312" w:eastAsia="仿宋_GB2312"/>
          <w:sz w:val="32"/>
          <w:szCs w:val="32"/>
        </w:rPr>
        <w:t>负责解释。</w:t>
      </w:r>
    </w:p>
    <w:p>
      <w:pPr>
        <w:ind w:firstLine="640" w:firstLineChars="200"/>
        <w:rPr>
          <w:rFonts w:hint="eastAsia" w:ascii="仿宋_GB2312" w:eastAsia="仿宋_GB2312"/>
          <w:sz w:val="32"/>
          <w:szCs w:val="32"/>
        </w:rPr>
      </w:pPr>
      <w:r>
        <w:rPr>
          <w:rFonts w:hint="eastAsia" w:ascii="仿宋_GB2312" w:eastAsia="仿宋_GB2312"/>
          <w:b w:val="0"/>
          <w:bCs/>
          <w:sz w:val="32"/>
          <w:szCs w:val="32"/>
        </w:rPr>
        <w:t>第三十条</w:t>
      </w:r>
      <w:r>
        <w:rPr>
          <w:rFonts w:hint="eastAsia" w:ascii="仿宋_GB2312" w:eastAsia="仿宋_GB2312"/>
          <w:b/>
          <w:sz w:val="32"/>
          <w:szCs w:val="32"/>
        </w:rPr>
        <w:t xml:space="preserve"> </w:t>
      </w:r>
      <w:r>
        <w:rPr>
          <w:rFonts w:hint="eastAsia" w:ascii="仿宋_GB2312" w:eastAsia="仿宋_GB2312"/>
          <w:sz w:val="32"/>
          <w:szCs w:val="32"/>
        </w:rPr>
        <w:t>本办法自</w:t>
      </w:r>
      <w:r>
        <w:rPr>
          <w:rFonts w:hint="default" w:ascii="仿宋_GB2312" w:eastAsia="仿宋_GB2312"/>
          <w:sz w:val="32"/>
          <w:szCs w:val="32"/>
          <w:lang w:val="en" w:eastAsia="zh-CN"/>
        </w:rPr>
        <w:t>2021</w:t>
      </w:r>
      <w:r>
        <w:rPr>
          <w:rFonts w:hint="eastAsia" w:ascii="仿宋_GB2312" w:eastAsia="仿宋_GB2312"/>
          <w:sz w:val="32"/>
          <w:szCs w:val="32"/>
          <w:lang w:val="en" w:eastAsia="zh-CN"/>
        </w:rPr>
        <w:t>年</w:t>
      </w:r>
      <w:r>
        <w:rPr>
          <w:rFonts w:hint="eastAsia" w:ascii="仿宋_GB2312" w:eastAsia="仿宋_GB2312"/>
          <w:sz w:val="32"/>
          <w:szCs w:val="32"/>
          <w:lang w:val="en-US" w:eastAsia="zh-CN"/>
        </w:rPr>
        <w:t>12月1</w:t>
      </w:r>
      <w:r>
        <w:rPr>
          <w:rFonts w:hint="eastAsia" w:ascii="仿宋_GB2312" w:eastAsia="仿宋_GB2312"/>
          <w:sz w:val="32"/>
          <w:szCs w:val="32"/>
          <w:lang w:eastAsia="zh-CN"/>
        </w:rPr>
        <w:t>日</w:t>
      </w:r>
      <w:r>
        <w:rPr>
          <w:rFonts w:hint="eastAsia" w:ascii="仿宋_GB2312" w:eastAsia="仿宋_GB2312"/>
          <w:sz w:val="32"/>
          <w:szCs w:val="32"/>
        </w:rPr>
        <w:t>起实施。</w:t>
      </w:r>
      <w:r>
        <w:rPr>
          <w:rFonts w:ascii="仿宋_GB2312" w:eastAsia="仿宋_GB2312"/>
          <w:sz w:val="32"/>
          <w:szCs w:val="32"/>
        </w:rPr>
        <w:t>《辽宁省建设工程造价信息动态管理暂行办法》</w:t>
      </w:r>
      <w:r>
        <w:rPr>
          <w:rFonts w:hint="eastAsia" w:ascii="仿宋_GB2312" w:eastAsia="仿宋_GB2312"/>
          <w:sz w:val="32"/>
          <w:szCs w:val="32"/>
        </w:rPr>
        <w:t>（辽建</w:t>
      </w:r>
      <w:r>
        <w:rPr>
          <w:rFonts w:hint="eastAsia" w:ascii="仿宋" w:hAnsi="仿宋" w:eastAsia="仿宋"/>
          <w:sz w:val="32"/>
          <w:szCs w:val="32"/>
        </w:rPr>
        <w:t>〔</w:t>
      </w:r>
      <w:r>
        <w:rPr>
          <w:rFonts w:hint="eastAsia" w:ascii="仿宋_GB2312" w:eastAsia="仿宋_GB2312"/>
          <w:sz w:val="32"/>
          <w:szCs w:val="32"/>
        </w:rPr>
        <w:t>2008</w:t>
      </w:r>
      <w:r>
        <w:rPr>
          <w:rFonts w:hint="eastAsia" w:ascii="仿宋" w:hAnsi="仿宋" w:eastAsia="仿宋"/>
          <w:sz w:val="32"/>
          <w:szCs w:val="32"/>
        </w:rPr>
        <w:t>〕</w:t>
      </w:r>
      <w:r>
        <w:rPr>
          <w:rFonts w:hint="eastAsia" w:ascii="仿宋_GB2312" w:eastAsia="仿宋_GB2312"/>
          <w:sz w:val="32"/>
          <w:szCs w:val="32"/>
        </w:rPr>
        <w:t>147号）、《关于建设工程人工费实行动态管理的通知》（辽住建</w:t>
      </w:r>
      <w:r>
        <w:rPr>
          <w:rFonts w:hint="eastAsia" w:ascii="仿宋" w:hAnsi="仿宋" w:eastAsia="仿宋"/>
          <w:sz w:val="32"/>
          <w:szCs w:val="32"/>
        </w:rPr>
        <w:t>〔</w:t>
      </w:r>
      <w:r>
        <w:rPr>
          <w:rFonts w:hint="eastAsia" w:ascii="仿宋_GB2312" w:eastAsia="仿宋_GB2312"/>
          <w:sz w:val="32"/>
          <w:szCs w:val="32"/>
        </w:rPr>
        <w:t>2011</w:t>
      </w:r>
      <w:r>
        <w:rPr>
          <w:rFonts w:hint="eastAsia" w:ascii="仿宋" w:hAnsi="仿宋" w:eastAsia="仿宋"/>
          <w:sz w:val="32"/>
          <w:szCs w:val="32"/>
        </w:rPr>
        <w:t>〕</w:t>
      </w:r>
      <w:r>
        <w:rPr>
          <w:rFonts w:hint="eastAsia" w:ascii="仿宋_GB2312" w:eastAsia="仿宋_GB2312"/>
          <w:sz w:val="32"/>
          <w:szCs w:val="32"/>
        </w:rPr>
        <w:t>380号）同时废止。</w:t>
      </w:r>
    </w:p>
    <w:p>
      <w:pPr>
        <w:ind w:firstLine="640" w:firstLineChars="200"/>
        <w:rPr>
          <w:rFonts w:hint="eastAsia" w:ascii="仿宋_GB2312" w:eastAsia="仿宋_GB2312"/>
          <w:sz w:val="32"/>
          <w:szCs w:val="32"/>
        </w:rPr>
      </w:pPr>
    </w:p>
    <w:p>
      <w:pPr>
        <w:ind w:firstLine="640" w:firstLineChars="200"/>
        <w:rPr>
          <w:rFonts w:hint="eastAsia" w:ascii="仿宋_GB2312" w:eastAsia="仿宋_GB2312"/>
          <w:sz w:val="32"/>
          <w:szCs w:val="32"/>
        </w:rPr>
      </w:pPr>
    </w:p>
    <w:p>
      <w:pPr>
        <w:ind w:firstLine="640" w:firstLineChars="200"/>
        <w:rPr>
          <w:rFonts w:hint="eastAsia" w:ascii="仿宋_GB2312" w:eastAsia="仿宋_GB2312"/>
          <w:sz w:val="32"/>
          <w:szCs w:val="32"/>
        </w:rPr>
      </w:pPr>
    </w:p>
    <w:p>
      <w:pPr>
        <w:ind w:firstLine="640" w:firstLineChars="200"/>
        <w:rPr>
          <w:rFonts w:hint="eastAsia" w:ascii="仿宋_GB2312" w:eastAsia="仿宋_GB2312"/>
          <w:sz w:val="32"/>
          <w:szCs w:val="32"/>
        </w:rPr>
      </w:pPr>
    </w:p>
    <w:p>
      <w:pPr>
        <w:pStyle w:val="2"/>
        <w:rPr>
          <w:rFonts w:hint="eastAsia" w:ascii="仿宋_GB2312" w:eastAsia="仿宋_GB2312"/>
          <w:sz w:val="32"/>
          <w:szCs w:val="32"/>
        </w:rPr>
      </w:pPr>
    </w:p>
    <w:p>
      <w:pPr>
        <w:ind w:firstLine="640" w:firstLineChars="200"/>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val="0"/>
        <w:spacing w:line="360" w:lineRule="auto"/>
        <w:ind w:firstLine="320" w:firstLineChars="100"/>
        <w:textAlignment w:val="auto"/>
        <w:rPr>
          <w:rFonts w:hint="eastAsia" w:ascii="Times New Roman" w:hAnsi="Times New Roman" w:eastAsia="仿宋_GB2312" w:cs="Times New Roman"/>
          <w:color w:val="000000"/>
          <w:sz w:val="28"/>
          <w:szCs w:val="28"/>
          <w:lang w:eastAsia="zh-CN"/>
        </w:rPr>
      </w:pPr>
      <w:r>
        <w:rPr>
          <w:rFonts w:hint="default" w:ascii="Times New Roman" w:hAnsi="Times New Roman" w:cs="Times New Roman"/>
          <w:color w:val="000000"/>
          <w:sz w:val="32"/>
        </w:rPr>
        <mc:AlternateContent>
          <mc:Choice Requires="wps">
            <w:drawing>
              <wp:anchor distT="0" distB="0" distL="114300" distR="114300" simplePos="0" relativeHeight="251660288" behindDoc="0" locked="0" layoutInCell="1" allowOverlap="1">
                <wp:simplePos x="0" y="0"/>
                <wp:positionH relativeFrom="column">
                  <wp:posOffset>-10160</wp:posOffset>
                </wp:positionH>
                <wp:positionV relativeFrom="paragraph">
                  <wp:posOffset>264160</wp:posOffset>
                </wp:positionV>
                <wp:extent cx="5304790" cy="8890"/>
                <wp:effectExtent l="0" t="0" r="0" b="0"/>
                <wp:wrapNone/>
                <wp:docPr id="1" name="直线 3"/>
                <wp:cNvGraphicFramePr/>
                <a:graphic xmlns:a="http://schemas.openxmlformats.org/drawingml/2006/main">
                  <a:graphicData uri="http://schemas.microsoft.com/office/word/2010/wordprocessingShape">
                    <wps:wsp>
                      <wps:cNvCnPr/>
                      <wps:spPr>
                        <a:xfrm>
                          <a:off x="0" y="0"/>
                          <a:ext cx="5304790" cy="889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0.8pt;margin-top:20.8pt;height:0.7pt;width:417.7pt;z-index:251660288;mso-width-relative:page;mso-height-relative:page;" filled="f" stroked="t" coordsize="21600,21600" o:gfxdata="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HULg2PW&#10;AAAACAEAAA8AAAAAAAAAAQAgAAAAIgAAAGRycy9kb3ducmV2LnhtbFBLAQIUABQAAAAIAIdO4kBp&#10;lrLg6QEAAN4DAAAOAAAAAAAAAAEAIAAAACUBAABkcnMvZTJvRG9jLnhtbFBLBQYAAAAABgAGAFkB&#10;AACABQAAAAA=&#10;">
                <v:fill on="f" focussize="0,0"/>
                <v:stroke color="#000000" joinstyle="round"/>
                <v:imagedata o:title=""/>
                <o:lock v:ext="edit" aspectratio="f"/>
              </v:line>
            </w:pict>
          </mc:Fallback>
        </mc:AlternateContent>
      </w:r>
      <w:r>
        <w:rPr>
          <w:rFonts w:hint="eastAsia" w:ascii="Times New Roman" w:hAnsi="Times New Roman" w:eastAsia="仿宋_GB2312" w:cs="Times New Roman"/>
          <w:color w:val="000000"/>
          <w:sz w:val="28"/>
          <w:szCs w:val="28"/>
          <w:lang w:eastAsia="zh-CN"/>
        </w:rPr>
        <w:t>抄送：沈抚示范区建设局</w:t>
      </w:r>
    </w:p>
    <w:p>
      <w:pPr>
        <w:keepNext w:val="0"/>
        <w:keepLines w:val="0"/>
        <w:pageBreakBefore w:val="0"/>
        <w:widowControl w:val="0"/>
        <w:kinsoku/>
        <w:wordWrap/>
        <w:overflowPunct/>
        <w:topLinePunct w:val="0"/>
        <w:autoSpaceDE/>
        <w:autoSpaceDN/>
        <w:bidi w:val="0"/>
        <w:adjustRightInd/>
        <w:snapToGrid w:val="0"/>
        <w:spacing w:line="360" w:lineRule="auto"/>
        <w:ind w:firstLine="320" w:firstLineChars="100"/>
        <w:textAlignment w:val="auto"/>
        <w:rPr>
          <w:rFonts w:hint="eastAsia" w:ascii="仿宋_GB2312" w:eastAsia="仿宋_GB2312"/>
          <w:sz w:val="32"/>
          <w:szCs w:val="32"/>
        </w:rPr>
      </w:pPr>
      <w:r>
        <w:rPr>
          <w:rFonts w:hint="default" w:ascii="Times New Roman" w:hAnsi="Times New Roman" w:cs="Times New Roman"/>
          <w:color w:val="000000"/>
          <w:sz w:val="32"/>
        </w:rPr>
        <mc:AlternateContent>
          <mc:Choice Requires="wps">
            <w:drawing>
              <wp:anchor distT="0" distB="0" distL="114300" distR="114300" simplePos="0" relativeHeight="251659264" behindDoc="0" locked="0" layoutInCell="1" allowOverlap="1">
                <wp:simplePos x="0" y="0"/>
                <wp:positionH relativeFrom="column">
                  <wp:posOffset>-16510</wp:posOffset>
                </wp:positionH>
                <wp:positionV relativeFrom="paragraph">
                  <wp:posOffset>270510</wp:posOffset>
                </wp:positionV>
                <wp:extent cx="5292725" cy="5080"/>
                <wp:effectExtent l="0" t="0" r="0" b="0"/>
                <wp:wrapNone/>
                <wp:docPr id="3" name="直线 2"/>
                <wp:cNvGraphicFramePr/>
                <a:graphic xmlns:a="http://schemas.openxmlformats.org/drawingml/2006/main">
                  <a:graphicData uri="http://schemas.microsoft.com/office/word/2010/wordprocessingShape">
                    <wps:wsp>
                      <wps:cNvCnPr/>
                      <wps:spPr>
                        <a:xfrm flipV="1">
                          <a:off x="0" y="0"/>
                          <a:ext cx="5292725" cy="508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flip:y;margin-left:-1.3pt;margin-top:21.3pt;height:0.4pt;width:416.75pt;z-index:251659264;mso-width-relative:page;mso-height-relative:page;" filled="f" stroked="t" coordsize="21600,21600" o:gfxdata="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CouqpPWAAAACAEAAA8AAAAAAAAAAQAgAAAAIgAAAGRycy9kb3ducmV2LnhtbFBLAQIUABQA&#10;AAAIAIdO4kCQ13ML8gEAAOgDAAAOAAAAAAAAAAEAIAAAACUBAABkcnMvZTJvRG9jLnhtbFBLBQYA&#10;AAAABgAGAFkBAACJBQ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000000"/>
          <w:sz w:val="28"/>
          <w:szCs w:val="28"/>
          <w:lang w:eastAsia="zh-CN"/>
        </w:rPr>
        <w:t>辽宁省住房和城乡建设厅办公室</w:t>
      </w:r>
      <w:r>
        <w:rPr>
          <w:rFonts w:hint="default" w:ascii="Times New Roman" w:hAnsi="Times New Roman" w:eastAsia="仿宋_GB2312" w:cs="Times New Roman"/>
          <w:color w:val="000000"/>
          <w:sz w:val="28"/>
          <w:szCs w:val="28"/>
          <w:lang w:val="en-US" w:eastAsia="zh-CN"/>
        </w:rPr>
        <w:t xml:space="preserve">       </w:t>
      </w:r>
      <w:r>
        <w:rPr>
          <w:rFonts w:hint="eastAsia" w:ascii="仿宋" w:hAnsi="仿宋" w:eastAsia="仿宋" w:cs="仿宋"/>
          <w:color w:val="000000"/>
          <w:sz w:val="28"/>
          <w:szCs w:val="28"/>
          <w:lang w:val="en-US" w:eastAsia="zh-CN"/>
        </w:rPr>
        <w:t>2021年11月29日</w:t>
      </w:r>
      <w:r>
        <w:rPr>
          <w:rFonts w:hint="default" w:ascii="Times New Roman" w:hAnsi="Times New Roman" w:eastAsia="仿宋_GB2312" w:cs="Times New Roman"/>
          <w:color w:val="000000"/>
          <w:sz w:val="28"/>
          <w:szCs w:val="28"/>
          <w:lang w:val="en-US" w:eastAsia="zh-CN"/>
        </w:rPr>
        <w:t>印发</w:t>
      </w:r>
    </w:p>
    <w:p>
      <w:pPr>
        <w:snapToGrid w:val="0"/>
        <w:spacing w:line="360" w:lineRule="auto"/>
        <w:rPr>
          <w:rFonts w:hint="default" w:ascii="Times New Roman" w:hAnsi="Times New Roman" w:eastAsia="仿宋_GB2312" w:cs="Times New Roman"/>
          <w:color w:val="000000"/>
          <w:sz w:val="28"/>
          <w:szCs w:val="28"/>
          <w:lang w:val="en-US" w:eastAsia="zh-CN"/>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光楷体_CNKI">
    <w:altName w:val="宋体"/>
    <w:panose1 w:val="02000500000000000000"/>
    <w:charset w:val="86"/>
    <w:family w:val="auto"/>
    <w:pitch w:val="default"/>
    <w:sig w:usb0="00000000" w:usb1="00000000" w:usb2="00000016" w:usb3="00000000" w:csb0="0004000F" w:csb1="00000000"/>
  </w:font>
  <w:font w:name="华光黑体_CNKI">
    <w:altName w:val="黑体"/>
    <w:panose1 w:val="02000500000000000000"/>
    <w:charset w:val="86"/>
    <w:family w:val="auto"/>
    <w:pitch w:val="default"/>
    <w:sig w:usb0="00000000" w:usb1="00000000" w:usb2="00000016" w:usb3="00000000" w:csb0="0004000F" w:csb1="00000000"/>
  </w:font>
  <w:font w:name="华光平黑_CNKI">
    <w:altName w:val="黑体"/>
    <w:panose1 w:val="02000500000000000000"/>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rPr>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C77BC602"/>
    <w:rsid w:val="06C7C457"/>
    <w:rsid w:val="1BB24F76"/>
    <w:rsid w:val="1DE74569"/>
    <w:rsid w:val="1EBF5ACC"/>
    <w:rsid w:val="4DE64C46"/>
    <w:rsid w:val="4ECDBC38"/>
    <w:rsid w:val="5777C34C"/>
    <w:rsid w:val="5ABFA2D5"/>
    <w:rsid w:val="5DFB1B67"/>
    <w:rsid w:val="5FFD900B"/>
    <w:rsid w:val="65FDE712"/>
    <w:rsid w:val="6F676FA4"/>
    <w:rsid w:val="6F7FC67C"/>
    <w:rsid w:val="6FD762E3"/>
    <w:rsid w:val="79FD372A"/>
    <w:rsid w:val="7AFDB870"/>
    <w:rsid w:val="7BDE4E37"/>
    <w:rsid w:val="7CAF70E7"/>
    <w:rsid w:val="7DFC7D04"/>
    <w:rsid w:val="7F37B778"/>
    <w:rsid w:val="7F7F703F"/>
    <w:rsid w:val="90DFC13D"/>
    <w:rsid w:val="95ADE186"/>
    <w:rsid w:val="9D4B5CFF"/>
    <w:rsid w:val="BA7B23C6"/>
    <w:rsid w:val="BDD3AF38"/>
    <w:rsid w:val="C77BC602"/>
    <w:rsid w:val="CCFFC64C"/>
    <w:rsid w:val="CF3918EE"/>
    <w:rsid w:val="DF7B6607"/>
    <w:rsid w:val="E39E1C71"/>
    <w:rsid w:val="EFAB84DB"/>
    <w:rsid w:val="FC9534B3"/>
    <w:rsid w:val="FE734873"/>
    <w:rsid w:val="FF7D47DB"/>
    <w:rsid w:val="FFE7C1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left="0" w:firstLine="420"/>
    </w:pPr>
    <w:rPr>
      <w:rFonts w:ascii="仿宋_GB2312" w:eastAsia="仿宋_GB2312" w:cs="仿宋_GB2312"/>
      <w:sz w:val="32"/>
      <w:szCs w:val="32"/>
    </w:rPr>
  </w:style>
  <w:style w:type="paragraph" w:styleId="3">
    <w:name w:val="Body Text Indent"/>
    <w:basedOn w:val="1"/>
    <w:next w:val="4"/>
    <w:qFormat/>
    <w:uiPriority w:val="0"/>
    <w:pPr>
      <w:spacing w:after="120" w:afterLines="0"/>
      <w:ind w:left="420"/>
    </w:p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2021-10-28T15:38:00Z</dcterms:created>
  <dc:creator>thtf</dc:creator>
  <cp:lastModifiedBy>Administrator</cp:lastModifiedBy>
  <cp:lastPrinted>2021-11-29T14:46:00Z</cp:lastPrinted>
  <dcterms:modified xsi:type="dcterms:W3CDTF">2021-12-02T07:43:38Z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A83C4C6614754B38A42D2BAB9C9E9ABA</vt:lpwstr>
  </property>
</Properties>
</file>